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C73" w:rsidRPr="00695C73" w:rsidRDefault="00695C73" w:rsidP="008E35C2">
      <w:pPr>
        <w:spacing w:line="360" w:lineRule="auto"/>
        <w:ind w:right="76"/>
        <w:rPr>
          <w:color w:val="000000"/>
        </w:rPr>
      </w:pPr>
      <w:r w:rsidRPr="00695C73">
        <w:rPr>
          <w:noProof/>
          <w:sz w:val="20"/>
        </w:rPr>
        <w:drawing>
          <wp:anchor distT="0" distB="0" distL="114300" distR="114300" simplePos="0" relativeHeight="251658240" behindDoc="0" locked="0" layoutInCell="1" allowOverlap="1" wp14:anchorId="3D80C4B9" wp14:editId="1007C887">
            <wp:simplePos x="0" y="0"/>
            <wp:positionH relativeFrom="column">
              <wp:posOffset>2276637</wp:posOffset>
            </wp:positionH>
            <wp:positionV relativeFrom="paragraph">
              <wp:align>top</wp:align>
            </wp:positionV>
            <wp:extent cx="866775" cy="895350"/>
            <wp:effectExtent l="0" t="0" r="9525" b="0"/>
            <wp:wrapSquare wrapText="bothSides"/>
            <wp:docPr id="1" name="Рисунок 1" descr="Описание: Описание: 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895350"/>
                    </a:xfrm>
                    <a:prstGeom prst="rect">
                      <a:avLst/>
                    </a:prstGeom>
                    <a:noFill/>
                    <a:ln>
                      <a:noFill/>
                    </a:ln>
                  </pic:spPr>
                </pic:pic>
              </a:graphicData>
            </a:graphic>
          </wp:anchor>
        </w:drawing>
      </w:r>
      <w:r w:rsidR="008E35C2">
        <w:rPr>
          <w:color w:val="000000"/>
        </w:rPr>
        <w:br w:type="textWrapping" w:clear="all"/>
      </w:r>
    </w:p>
    <w:p w:rsidR="00695C73" w:rsidRPr="00695C73" w:rsidRDefault="00695C73" w:rsidP="00CF7853">
      <w:pPr>
        <w:spacing w:line="360" w:lineRule="auto"/>
        <w:ind w:right="76"/>
        <w:jc w:val="center"/>
        <w:outlineLvl w:val="0"/>
        <w:rPr>
          <w:b/>
          <w:color w:val="000000"/>
          <w:sz w:val="32"/>
          <w:szCs w:val="32"/>
        </w:rPr>
      </w:pPr>
      <w:r w:rsidRPr="00695C73">
        <w:rPr>
          <w:b/>
          <w:color w:val="000000"/>
          <w:sz w:val="32"/>
          <w:szCs w:val="32"/>
        </w:rPr>
        <w:t>АГЕНТСТВО ПО ОХРАНЕ КУЛЬТУРНОГО НАСЛЕДИЯ</w:t>
      </w:r>
    </w:p>
    <w:p w:rsidR="00695C73" w:rsidRPr="00695C73" w:rsidRDefault="00695C73" w:rsidP="00CF7853">
      <w:pPr>
        <w:spacing w:line="360" w:lineRule="auto"/>
        <w:ind w:right="76"/>
        <w:jc w:val="center"/>
        <w:outlineLvl w:val="0"/>
        <w:rPr>
          <w:b/>
          <w:color w:val="000000"/>
          <w:sz w:val="32"/>
          <w:szCs w:val="32"/>
        </w:rPr>
      </w:pPr>
      <w:r w:rsidRPr="00695C73">
        <w:rPr>
          <w:b/>
          <w:color w:val="000000"/>
          <w:sz w:val="32"/>
          <w:szCs w:val="32"/>
        </w:rPr>
        <w:t>РЕСПУБЛИКИ ДАГЕСТАН</w:t>
      </w:r>
    </w:p>
    <w:p w:rsidR="00695C73" w:rsidRPr="00695C73" w:rsidRDefault="00695C73" w:rsidP="00CF7853">
      <w:pPr>
        <w:spacing w:line="360" w:lineRule="auto"/>
        <w:ind w:right="76"/>
        <w:jc w:val="center"/>
        <w:outlineLvl w:val="0"/>
        <w:rPr>
          <w:b/>
          <w:color w:val="000000"/>
          <w:sz w:val="32"/>
          <w:szCs w:val="32"/>
        </w:rPr>
      </w:pPr>
      <w:r w:rsidRPr="00695C73">
        <w:rPr>
          <w:b/>
          <w:color w:val="000000"/>
          <w:sz w:val="32"/>
          <w:szCs w:val="32"/>
        </w:rPr>
        <w:t>(</w:t>
      </w:r>
      <w:proofErr w:type="spellStart"/>
      <w:r w:rsidRPr="00695C73">
        <w:rPr>
          <w:b/>
          <w:color w:val="000000"/>
          <w:sz w:val="32"/>
          <w:szCs w:val="32"/>
        </w:rPr>
        <w:t>Дагнаследие</w:t>
      </w:r>
      <w:proofErr w:type="spellEnd"/>
      <w:r w:rsidRPr="00695C73">
        <w:rPr>
          <w:b/>
          <w:color w:val="000000"/>
          <w:sz w:val="32"/>
          <w:szCs w:val="32"/>
        </w:rPr>
        <w:t>)</w:t>
      </w:r>
    </w:p>
    <w:p w:rsidR="00695C73" w:rsidRPr="00695C73" w:rsidRDefault="00695C73" w:rsidP="00CF7853">
      <w:pPr>
        <w:spacing w:line="360" w:lineRule="auto"/>
        <w:ind w:right="76"/>
        <w:jc w:val="right"/>
        <w:outlineLvl w:val="0"/>
        <w:rPr>
          <w:b/>
          <w:color w:val="000000"/>
          <w:sz w:val="24"/>
          <w:szCs w:val="24"/>
        </w:rPr>
      </w:pPr>
      <w:r w:rsidRPr="00695C73">
        <w:rPr>
          <w:b/>
          <w:color w:val="000000"/>
          <w:sz w:val="24"/>
          <w:szCs w:val="24"/>
        </w:rPr>
        <w:tab/>
      </w:r>
    </w:p>
    <w:p w:rsidR="00695C73" w:rsidRPr="00695C73" w:rsidRDefault="00695C73" w:rsidP="00CF7853">
      <w:pPr>
        <w:tabs>
          <w:tab w:val="left" w:pos="818"/>
          <w:tab w:val="left" w:pos="7419"/>
        </w:tabs>
        <w:spacing w:line="360" w:lineRule="auto"/>
        <w:jc w:val="center"/>
        <w:rPr>
          <w:b/>
          <w:szCs w:val="28"/>
        </w:rPr>
      </w:pPr>
      <w:proofErr w:type="gramStart"/>
      <w:r w:rsidRPr="00695C73">
        <w:rPr>
          <w:b/>
          <w:szCs w:val="28"/>
        </w:rPr>
        <w:t>П</w:t>
      </w:r>
      <w:proofErr w:type="gramEnd"/>
      <w:r w:rsidRPr="00695C73">
        <w:rPr>
          <w:b/>
          <w:szCs w:val="28"/>
        </w:rPr>
        <w:t xml:space="preserve"> Р И К А З</w:t>
      </w:r>
    </w:p>
    <w:p w:rsidR="00695C73" w:rsidRPr="00695C73" w:rsidRDefault="00695C73" w:rsidP="00CF7853">
      <w:pPr>
        <w:tabs>
          <w:tab w:val="left" w:pos="818"/>
          <w:tab w:val="left" w:pos="7419"/>
        </w:tabs>
        <w:spacing w:line="360" w:lineRule="auto"/>
        <w:rPr>
          <w:b/>
          <w:szCs w:val="28"/>
        </w:rPr>
      </w:pPr>
    </w:p>
    <w:p w:rsidR="00695C73" w:rsidRPr="00695C73" w:rsidRDefault="00695C73" w:rsidP="00CF7853">
      <w:pPr>
        <w:spacing w:after="200" w:line="360" w:lineRule="auto"/>
        <w:rPr>
          <w:szCs w:val="28"/>
        </w:rPr>
      </w:pPr>
      <w:r w:rsidRPr="00695C73">
        <w:rPr>
          <w:szCs w:val="28"/>
        </w:rPr>
        <w:t>№_____                                                                          «___» _________2021 г.</w:t>
      </w:r>
    </w:p>
    <w:p w:rsidR="00695C73" w:rsidRPr="00CE5B5D" w:rsidRDefault="00695C73" w:rsidP="00393408">
      <w:pPr>
        <w:pStyle w:val="Default"/>
        <w:framePr w:hSpace="180" w:wrap="around" w:vAnchor="text" w:hAnchor="margin" w:x="-27" w:y="197"/>
        <w:spacing w:line="276" w:lineRule="auto"/>
        <w:jc w:val="center"/>
        <w:rPr>
          <w:b/>
          <w:bCs/>
          <w:sz w:val="28"/>
          <w:szCs w:val="28"/>
        </w:rPr>
      </w:pPr>
      <w:r w:rsidRPr="00CE5B5D">
        <w:rPr>
          <w:b/>
          <w:bCs/>
          <w:sz w:val="28"/>
          <w:szCs w:val="28"/>
        </w:rPr>
        <w:t>Об утверждении Программы профилактики рисков причинения вреда (ущерба) охраняемым законом ценностям</w:t>
      </w:r>
      <w:r w:rsidRPr="00CE5B5D">
        <w:rPr>
          <w:sz w:val="28"/>
          <w:szCs w:val="28"/>
        </w:rPr>
        <w:t xml:space="preserve"> </w:t>
      </w:r>
      <w:r w:rsidRPr="00CE5B5D">
        <w:rPr>
          <w:b/>
          <w:bCs/>
          <w:sz w:val="28"/>
          <w:szCs w:val="28"/>
        </w:rPr>
        <w:t>при осуществлении регионального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w:t>
      </w:r>
      <w:r w:rsidR="001E0CEF" w:rsidRPr="00CE5B5D">
        <w:rPr>
          <w:sz w:val="28"/>
          <w:szCs w:val="28"/>
        </w:rPr>
        <w:t xml:space="preserve"> </w:t>
      </w:r>
      <w:r w:rsidR="001E0CEF" w:rsidRPr="00CE5B5D">
        <w:rPr>
          <w:b/>
          <w:bCs/>
          <w:sz w:val="28"/>
          <w:szCs w:val="28"/>
        </w:rPr>
        <w:t>наследия на 2022 год</w:t>
      </w:r>
    </w:p>
    <w:p w:rsidR="00DF1D5A" w:rsidRPr="00CE5B5D" w:rsidRDefault="00DF1D5A" w:rsidP="00393408">
      <w:pPr>
        <w:spacing w:line="276" w:lineRule="auto"/>
        <w:ind w:firstLine="709"/>
        <w:jc w:val="both"/>
        <w:rPr>
          <w:szCs w:val="28"/>
        </w:rPr>
      </w:pPr>
    </w:p>
    <w:p w:rsidR="002B086F" w:rsidRPr="00CE5B5D" w:rsidRDefault="00DF1D5A" w:rsidP="00393408">
      <w:pPr>
        <w:spacing w:line="276" w:lineRule="auto"/>
        <w:ind w:firstLine="709"/>
        <w:jc w:val="both"/>
        <w:rPr>
          <w:szCs w:val="28"/>
        </w:rPr>
      </w:pPr>
      <w:r w:rsidRPr="00CE5B5D">
        <w:rPr>
          <w:szCs w:val="28"/>
        </w:rPr>
        <w:t xml:space="preserve">В соответствии с частью 2 статьи 44 Федерального закона «О государственном контроле (надзоре) и муниципальном контроле в Российской Федерации», постановлением Правительства РФ от 25.06.2021 </w:t>
      </w:r>
      <w:r w:rsidR="002B086F" w:rsidRPr="00CE5B5D">
        <w:rPr>
          <w:szCs w:val="28"/>
        </w:rPr>
        <w:t xml:space="preserve"> </w:t>
      </w:r>
      <w:r w:rsidRPr="00CE5B5D">
        <w:rPr>
          <w:szCs w:val="28"/>
        </w:rPr>
        <w:t>№ 990 «Об утверждении Правил разработки и утверждения контрольными (надзорными) органами программы профилактики рисков причинения вреда (ущерба</w:t>
      </w:r>
      <w:r w:rsidR="002B086F" w:rsidRPr="00CE5B5D">
        <w:rPr>
          <w:szCs w:val="28"/>
        </w:rPr>
        <w:t xml:space="preserve">) охраняемым законом ценностям» </w:t>
      </w:r>
    </w:p>
    <w:p w:rsidR="00DF1D5A" w:rsidRPr="00CE5B5D" w:rsidRDefault="002B086F" w:rsidP="00393408">
      <w:pPr>
        <w:spacing w:line="276" w:lineRule="auto"/>
        <w:ind w:firstLine="709"/>
        <w:jc w:val="both"/>
        <w:rPr>
          <w:b/>
          <w:bCs/>
          <w:szCs w:val="28"/>
        </w:rPr>
      </w:pPr>
      <w:r w:rsidRPr="00CE5B5D">
        <w:rPr>
          <w:b/>
          <w:bCs/>
          <w:spacing w:val="32"/>
          <w:szCs w:val="28"/>
        </w:rPr>
        <w:t>п</w:t>
      </w:r>
      <w:r w:rsidR="00DF1D5A" w:rsidRPr="00CE5B5D">
        <w:rPr>
          <w:b/>
          <w:bCs/>
          <w:spacing w:val="32"/>
          <w:szCs w:val="28"/>
        </w:rPr>
        <w:t>риказываю</w:t>
      </w:r>
      <w:r w:rsidR="00DF1D5A" w:rsidRPr="00CE5B5D">
        <w:rPr>
          <w:b/>
          <w:bCs/>
          <w:szCs w:val="28"/>
        </w:rPr>
        <w:t>:</w:t>
      </w:r>
    </w:p>
    <w:p w:rsidR="00DF1D5A" w:rsidRDefault="00DF1D5A" w:rsidP="00393408">
      <w:pPr>
        <w:numPr>
          <w:ilvl w:val="0"/>
          <w:numId w:val="1"/>
        </w:numPr>
        <w:tabs>
          <w:tab w:val="left" w:pos="993"/>
        </w:tabs>
        <w:autoSpaceDE w:val="0"/>
        <w:autoSpaceDN w:val="0"/>
        <w:adjustRightInd w:val="0"/>
        <w:spacing w:line="276" w:lineRule="auto"/>
        <w:ind w:left="0" w:firstLine="709"/>
        <w:jc w:val="both"/>
        <w:rPr>
          <w:szCs w:val="28"/>
        </w:rPr>
      </w:pPr>
      <w:r w:rsidRPr="00CE5B5D">
        <w:rPr>
          <w:szCs w:val="28"/>
        </w:rPr>
        <w:t>Утвердить Программу профилактики рисков причинения вреда (ущерба) охраняемым законом ценностям при осуществлении регионального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на 2022 год</w:t>
      </w:r>
      <w:r w:rsidR="00CE5B5D">
        <w:rPr>
          <w:szCs w:val="28"/>
        </w:rPr>
        <w:t>,</w:t>
      </w:r>
      <w:r w:rsidRPr="00CE5B5D">
        <w:rPr>
          <w:szCs w:val="28"/>
        </w:rPr>
        <w:t xml:space="preserve"> согласно приложению к настоящему приказу.</w:t>
      </w:r>
    </w:p>
    <w:p w:rsidR="00287B2D" w:rsidRDefault="00287B2D" w:rsidP="00393408">
      <w:pPr>
        <w:numPr>
          <w:ilvl w:val="0"/>
          <w:numId w:val="1"/>
        </w:numPr>
        <w:tabs>
          <w:tab w:val="left" w:pos="993"/>
        </w:tabs>
        <w:autoSpaceDE w:val="0"/>
        <w:autoSpaceDN w:val="0"/>
        <w:adjustRightInd w:val="0"/>
        <w:spacing w:line="276" w:lineRule="auto"/>
        <w:ind w:left="0" w:firstLine="709"/>
        <w:jc w:val="both"/>
        <w:rPr>
          <w:szCs w:val="28"/>
        </w:rPr>
      </w:pPr>
      <w:r>
        <w:rPr>
          <w:szCs w:val="28"/>
        </w:rPr>
        <w:t xml:space="preserve">Отменить приказ от 09.07.2020 № 73/20 «Об утверждении программы профилактики нарушений обязательных требований в области охраны объектов культурного наследия (памятников истории и культуры) </w:t>
      </w:r>
      <w:r>
        <w:rPr>
          <w:szCs w:val="28"/>
        </w:rPr>
        <w:lastRenderedPageBreak/>
        <w:t>народов Российской Федерации на 2020 год и плановый период 2021-2022 годов».</w:t>
      </w:r>
    </w:p>
    <w:p w:rsidR="00DF1D5A" w:rsidRPr="00CE5B5D" w:rsidRDefault="00CE5B5D" w:rsidP="00393408">
      <w:pPr>
        <w:numPr>
          <w:ilvl w:val="0"/>
          <w:numId w:val="1"/>
        </w:numPr>
        <w:tabs>
          <w:tab w:val="left" w:pos="993"/>
        </w:tabs>
        <w:autoSpaceDE w:val="0"/>
        <w:autoSpaceDN w:val="0"/>
        <w:adjustRightInd w:val="0"/>
        <w:spacing w:line="276" w:lineRule="auto"/>
        <w:ind w:left="0" w:firstLine="709"/>
        <w:jc w:val="both"/>
        <w:rPr>
          <w:szCs w:val="28"/>
        </w:rPr>
      </w:pPr>
      <w:proofErr w:type="gramStart"/>
      <w:r w:rsidRPr="00CE5B5D">
        <w:rPr>
          <w:szCs w:val="28"/>
        </w:rPr>
        <w:t>Консультанту отдела надзора, сохранения и использования объектов культурного наследия Н.М. Алиевой</w:t>
      </w:r>
      <w:r w:rsidR="00DF1D5A" w:rsidRPr="00CE5B5D">
        <w:rPr>
          <w:szCs w:val="28"/>
        </w:rPr>
        <w:t xml:space="preserve"> обеспечить размещение Программы профилактики рисков причинения вреда (ущерба) охраняемым законом ценностям при осуществлении регионального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на 2022 год на официальном сайте </w:t>
      </w:r>
      <w:r w:rsidRPr="00CE5B5D">
        <w:rPr>
          <w:szCs w:val="28"/>
        </w:rPr>
        <w:t>Агентства по охране культурного наследия Республики Дагестан</w:t>
      </w:r>
      <w:r w:rsidR="00DF1D5A" w:rsidRPr="00CE5B5D">
        <w:rPr>
          <w:szCs w:val="28"/>
        </w:rPr>
        <w:t xml:space="preserve"> в информационно-телекоммуникационной сети «Интернет» в течение</w:t>
      </w:r>
      <w:proofErr w:type="gramEnd"/>
      <w:r w:rsidR="00DF1D5A" w:rsidRPr="00CE5B5D">
        <w:rPr>
          <w:szCs w:val="28"/>
        </w:rPr>
        <w:t xml:space="preserve"> 5 рабочих дней со дня принятия настоящего приказа.</w:t>
      </w:r>
    </w:p>
    <w:p w:rsidR="00DF1D5A" w:rsidRPr="00CE5B5D" w:rsidRDefault="00DF1D5A" w:rsidP="00393408">
      <w:pPr>
        <w:numPr>
          <w:ilvl w:val="0"/>
          <w:numId w:val="1"/>
        </w:numPr>
        <w:tabs>
          <w:tab w:val="left" w:pos="993"/>
        </w:tabs>
        <w:spacing w:line="276" w:lineRule="auto"/>
        <w:ind w:left="0" w:firstLine="709"/>
        <w:jc w:val="both"/>
        <w:rPr>
          <w:szCs w:val="28"/>
        </w:rPr>
      </w:pPr>
      <w:proofErr w:type="gramStart"/>
      <w:r w:rsidRPr="00CE5B5D">
        <w:rPr>
          <w:szCs w:val="28"/>
        </w:rPr>
        <w:t>Контроль за</w:t>
      </w:r>
      <w:proofErr w:type="gramEnd"/>
      <w:r w:rsidRPr="00CE5B5D">
        <w:rPr>
          <w:szCs w:val="28"/>
        </w:rPr>
        <w:t xml:space="preserve"> исполнением настоящего приказа оставляю за собой.</w:t>
      </w:r>
    </w:p>
    <w:p w:rsidR="00DF1D5A" w:rsidRPr="00CE5B5D" w:rsidRDefault="00DF1D5A" w:rsidP="00393408">
      <w:pPr>
        <w:spacing w:line="276" w:lineRule="auto"/>
        <w:ind w:firstLine="709"/>
        <w:jc w:val="both"/>
        <w:rPr>
          <w:szCs w:val="28"/>
        </w:rPr>
      </w:pPr>
    </w:p>
    <w:p w:rsidR="00CE5B5D" w:rsidRPr="00CE5B5D" w:rsidRDefault="00CE5B5D" w:rsidP="00393408">
      <w:pPr>
        <w:spacing w:line="276" w:lineRule="auto"/>
        <w:ind w:firstLine="709"/>
        <w:jc w:val="both"/>
        <w:rPr>
          <w:szCs w:val="28"/>
        </w:rPr>
      </w:pPr>
    </w:p>
    <w:p w:rsidR="00DF1D5A" w:rsidRPr="00CE5B5D" w:rsidRDefault="00DF1D5A" w:rsidP="00393408">
      <w:pPr>
        <w:spacing w:line="276" w:lineRule="auto"/>
        <w:jc w:val="both"/>
        <w:rPr>
          <w:b/>
          <w:szCs w:val="28"/>
        </w:rPr>
      </w:pPr>
      <w:r w:rsidRPr="00CE5B5D">
        <w:rPr>
          <w:b/>
          <w:szCs w:val="28"/>
        </w:rPr>
        <w:t xml:space="preserve">Руководитель                                                                                   </w:t>
      </w:r>
      <w:r w:rsidR="00CE5B5D" w:rsidRPr="00CE5B5D">
        <w:rPr>
          <w:b/>
          <w:szCs w:val="28"/>
        </w:rPr>
        <w:t>М. Мусаев</w:t>
      </w:r>
    </w:p>
    <w:p w:rsidR="00DF1D5A" w:rsidRPr="00CE5B5D" w:rsidRDefault="00DF1D5A" w:rsidP="00CF7853">
      <w:pPr>
        <w:spacing w:line="360" w:lineRule="auto"/>
        <w:jc w:val="both"/>
        <w:rPr>
          <w:b/>
          <w:szCs w:val="28"/>
        </w:rPr>
      </w:pPr>
    </w:p>
    <w:p w:rsidR="00DF1D5A" w:rsidRDefault="00DF1D5A" w:rsidP="00CF7853">
      <w:pPr>
        <w:spacing w:line="360" w:lineRule="auto"/>
        <w:jc w:val="both"/>
        <w:rPr>
          <w:szCs w:val="28"/>
        </w:rPr>
      </w:pPr>
    </w:p>
    <w:p w:rsidR="00DF1D5A" w:rsidRDefault="00DF1D5A" w:rsidP="00CF7853">
      <w:pPr>
        <w:spacing w:line="360" w:lineRule="auto"/>
        <w:jc w:val="both"/>
        <w:rPr>
          <w:szCs w:val="28"/>
        </w:rPr>
      </w:pPr>
    </w:p>
    <w:p w:rsidR="00DF1D5A" w:rsidRDefault="00DF1D5A" w:rsidP="00CF7853">
      <w:pPr>
        <w:autoSpaceDE w:val="0"/>
        <w:autoSpaceDN w:val="0"/>
        <w:adjustRightInd w:val="0"/>
        <w:spacing w:line="360" w:lineRule="auto"/>
        <w:jc w:val="right"/>
        <w:outlineLvl w:val="0"/>
        <w:rPr>
          <w:szCs w:val="28"/>
        </w:rPr>
      </w:pPr>
    </w:p>
    <w:p w:rsidR="00DF1D5A" w:rsidRDefault="00DF1D5A" w:rsidP="00CF7853">
      <w:pPr>
        <w:autoSpaceDE w:val="0"/>
        <w:autoSpaceDN w:val="0"/>
        <w:adjustRightInd w:val="0"/>
        <w:spacing w:line="360" w:lineRule="auto"/>
        <w:jc w:val="right"/>
        <w:outlineLvl w:val="0"/>
        <w:rPr>
          <w:szCs w:val="28"/>
        </w:rPr>
      </w:pPr>
    </w:p>
    <w:p w:rsidR="00393408" w:rsidRDefault="00393408" w:rsidP="00CF7853">
      <w:pPr>
        <w:autoSpaceDE w:val="0"/>
        <w:autoSpaceDN w:val="0"/>
        <w:adjustRightInd w:val="0"/>
        <w:spacing w:line="360" w:lineRule="auto"/>
        <w:jc w:val="right"/>
        <w:outlineLvl w:val="0"/>
        <w:rPr>
          <w:szCs w:val="28"/>
        </w:rPr>
      </w:pPr>
    </w:p>
    <w:p w:rsidR="00393408" w:rsidRDefault="00393408" w:rsidP="00CF7853">
      <w:pPr>
        <w:autoSpaceDE w:val="0"/>
        <w:autoSpaceDN w:val="0"/>
        <w:adjustRightInd w:val="0"/>
        <w:spacing w:line="360" w:lineRule="auto"/>
        <w:jc w:val="right"/>
        <w:outlineLvl w:val="0"/>
        <w:rPr>
          <w:szCs w:val="28"/>
        </w:rPr>
      </w:pPr>
    </w:p>
    <w:p w:rsidR="00393408" w:rsidRDefault="00393408" w:rsidP="00CF7853">
      <w:pPr>
        <w:autoSpaceDE w:val="0"/>
        <w:autoSpaceDN w:val="0"/>
        <w:adjustRightInd w:val="0"/>
        <w:spacing w:line="360" w:lineRule="auto"/>
        <w:jc w:val="right"/>
        <w:outlineLvl w:val="0"/>
        <w:rPr>
          <w:szCs w:val="28"/>
        </w:rPr>
      </w:pPr>
    </w:p>
    <w:p w:rsidR="00393408" w:rsidRDefault="00393408" w:rsidP="00CF7853">
      <w:pPr>
        <w:autoSpaceDE w:val="0"/>
        <w:autoSpaceDN w:val="0"/>
        <w:adjustRightInd w:val="0"/>
        <w:spacing w:line="360" w:lineRule="auto"/>
        <w:jc w:val="right"/>
        <w:outlineLvl w:val="0"/>
        <w:rPr>
          <w:szCs w:val="28"/>
        </w:rPr>
      </w:pPr>
    </w:p>
    <w:p w:rsidR="00393408" w:rsidRDefault="00393408" w:rsidP="00393408">
      <w:pPr>
        <w:autoSpaceDE w:val="0"/>
        <w:autoSpaceDN w:val="0"/>
        <w:adjustRightInd w:val="0"/>
        <w:spacing w:line="360" w:lineRule="auto"/>
        <w:jc w:val="right"/>
        <w:outlineLvl w:val="0"/>
        <w:rPr>
          <w:szCs w:val="28"/>
        </w:rPr>
      </w:pPr>
    </w:p>
    <w:p w:rsidR="00393408" w:rsidRDefault="00393408" w:rsidP="00393408">
      <w:pPr>
        <w:autoSpaceDE w:val="0"/>
        <w:autoSpaceDN w:val="0"/>
        <w:adjustRightInd w:val="0"/>
        <w:spacing w:line="360" w:lineRule="auto"/>
        <w:jc w:val="right"/>
        <w:outlineLvl w:val="0"/>
        <w:rPr>
          <w:szCs w:val="28"/>
        </w:rPr>
      </w:pPr>
    </w:p>
    <w:p w:rsidR="00393408" w:rsidRDefault="00393408" w:rsidP="00393408">
      <w:pPr>
        <w:autoSpaceDE w:val="0"/>
        <w:autoSpaceDN w:val="0"/>
        <w:adjustRightInd w:val="0"/>
        <w:spacing w:line="360" w:lineRule="auto"/>
        <w:jc w:val="right"/>
        <w:outlineLvl w:val="0"/>
        <w:rPr>
          <w:szCs w:val="28"/>
        </w:rPr>
      </w:pPr>
    </w:p>
    <w:p w:rsidR="00393408" w:rsidRDefault="00393408" w:rsidP="00393408">
      <w:pPr>
        <w:autoSpaceDE w:val="0"/>
        <w:autoSpaceDN w:val="0"/>
        <w:adjustRightInd w:val="0"/>
        <w:spacing w:line="360" w:lineRule="auto"/>
        <w:jc w:val="right"/>
        <w:outlineLvl w:val="0"/>
        <w:rPr>
          <w:szCs w:val="28"/>
        </w:rPr>
      </w:pPr>
    </w:p>
    <w:p w:rsidR="00393408" w:rsidRDefault="00393408" w:rsidP="00393408">
      <w:pPr>
        <w:autoSpaceDE w:val="0"/>
        <w:autoSpaceDN w:val="0"/>
        <w:adjustRightInd w:val="0"/>
        <w:spacing w:line="360" w:lineRule="auto"/>
        <w:jc w:val="right"/>
        <w:outlineLvl w:val="0"/>
        <w:rPr>
          <w:szCs w:val="28"/>
        </w:rPr>
      </w:pPr>
    </w:p>
    <w:p w:rsidR="00DF1D5A" w:rsidRDefault="00DF1D5A" w:rsidP="00CF7853">
      <w:pPr>
        <w:autoSpaceDE w:val="0"/>
        <w:autoSpaceDN w:val="0"/>
        <w:adjustRightInd w:val="0"/>
        <w:spacing w:line="360" w:lineRule="auto"/>
        <w:jc w:val="right"/>
        <w:outlineLvl w:val="0"/>
        <w:rPr>
          <w:szCs w:val="28"/>
        </w:rPr>
      </w:pPr>
    </w:p>
    <w:p w:rsidR="00DF1D5A" w:rsidRDefault="00DF1D5A" w:rsidP="00CF7853">
      <w:pPr>
        <w:autoSpaceDE w:val="0"/>
        <w:autoSpaceDN w:val="0"/>
        <w:adjustRightInd w:val="0"/>
        <w:spacing w:line="360" w:lineRule="auto"/>
        <w:jc w:val="right"/>
        <w:outlineLvl w:val="0"/>
        <w:rPr>
          <w:szCs w:val="28"/>
        </w:rPr>
      </w:pPr>
    </w:p>
    <w:p w:rsidR="00DF1D5A" w:rsidRDefault="00DF1D5A" w:rsidP="00CF7853">
      <w:pPr>
        <w:autoSpaceDE w:val="0"/>
        <w:autoSpaceDN w:val="0"/>
        <w:adjustRightInd w:val="0"/>
        <w:spacing w:line="360" w:lineRule="auto"/>
        <w:jc w:val="right"/>
        <w:outlineLvl w:val="0"/>
        <w:rPr>
          <w:szCs w:val="28"/>
        </w:rPr>
      </w:pPr>
    </w:p>
    <w:p w:rsidR="00DF1D5A" w:rsidRDefault="00DF1D5A" w:rsidP="00CF7853">
      <w:pPr>
        <w:autoSpaceDE w:val="0"/>
        <w:autoSpaceDN w:val="0"/>
        <w:adjustRightInd w:val="0"/>
        <w:outlineLvl w:val="0"/>
        <w:rPr>
          <w:szCs w:val="28"/>
        </w:rPr>
      </w:pPr>
    </w:p>
    <w:p w:rsidR="00CE5B5D" w:rsidRDefault="00CE5B5D" w:rsidP="00CE5B5D">
      <w:pPr>
        <w:autoSpaceDE w:val="0"/>
        <w:autoSpaceDN w:val="0"/>
        <w:adjustRightInd w:val="0"/>
        <w:ind w:left="4253"/>
        <w:jc w:val="center"/>
        <w:outlineLvl w:val="0"/>
        <w:rPr>
          <w:szCs w:val="28"/>
        </w:rPr>
      </w:pPr>
      <w:r>
        <w:rPr>
          <w:szCs w:val="28"/>
        </w:rPr>
        <w:lastRenderedPageBreak/>
        <w:t>ПРИЛОЖЕНИЕ</w:t>
      </w:r>
    </w:p>
    <w:p w:rsidR="00DF1D5A" w:rsidRDefault="00CF7853" w:rsidP="00CE5B5D">
      <w:pPr>
        <w:autoSpaceDE w:val="0"/>
        <w:autoSpaceDN w:val="0"/>
        <w:adjustRightInd w:val="0"/>
        <w:ind w:left="4253"/>
        <w:jc w:val="center"/>
        <w:outlineLvl w:val="0"/>
        <w:rPr>
          <w:szCs w:val="28"/>
        </w:rPr>
      </w:pPr>
      <w:r>
        <w:rPr>
          <w:szCs w:val="28"/>
        </w:rPr>
        <w:t>у</w:t>
      </w:r>
      <w:r w:rsidR="00DF1D5A">
        <w:rPr>
          <w:szCs w:val="28"/>
        </w:rPr>
        <w:t>твержден</w:t>
      </w:r>
      <w:r w:rsidR="00CE5B5D">
        <w:rPr>
          <w:szCs w:val="28"/>
        </w:rPr>
        <w:t>о</w:t>
      </w:r>
    </w:p>
    <w:p w:rsidR="00FE2007" w:rsidRDefault="00DF1D5A" w:rsidP="00CE5B5D">
      <w:pPr>
        <w:autoSpaceDE w:val="0"/>
        <w:autoSpaceDN w:val="0"/>
        <w:adjustRightInd w:val="0"/>
        <w:ind w:left="4253"/>
        <w:jc w:val="center"/>
        <w:rPr>
          <w:szCs w:val="28"/>
        </w:rPr>
      </w:pPr>
      <w:r>
        <w:rPr>
          <w:szCs w:val="28"/>
        </w:rPr>
        <w:t xml:space="preserve">приказом </w:t>
      </w:r>
      <w:r w:rsidR="00CE5B5D">
        <w:rPr>
          <w:szCs w:val="28"/>
        </w:rPr>
        <w:t xml:space="preserve">Агентства по охране культурного наследия </w:t>
      </w:r>
    </w:p>
    <w:p w:rsidR="00DF1D5A" w:rsidRDefault="00CE5B5D" w:rsidP="00CE5B5D">
      <w:pPr>
        <w:autoSpaceDE w:val="0"/>
        <w:autoSpaceDN w:val="0"/>
        <w:adjustRightInd w:val="0"/>
        <w:ind w:left="4253"/>
        <w:jc w:val="center"/>
        <w:rPr>
          <w:szCs w:val="28"/>
        </w:rPr>
      </w:pPr>
      <w:r>
        <w:rPr>
          <w:szCs w:val="28"/>
        </w:rPr>
        <w:t>Республики Дагестан</w:t>
      </w:r>
    </w:p>
    <w:p w:rsidR="00DF1D5A" w:rsidRDefault="00DF1D5A" w:rsidP="00CE5B5D">
      <w:pPr>
        <w:autoSpaceDE w:val="0"/>
        <w:autoSpaceDN w:val="0"/>
        <w:adjustRightInd w:val="0"/>
        <w:ind w:left="4253"/>
        <w:jc w:val="center"/>
        <w:rPr>
          <w:szCs w:val="28"/>
        </w:rPr>
      </w:pPr>
      <w:r>
        <w:rPr>
          <w:szCs w:val="28"/>
        </w:rPr>
        <w:t>от «    » _______ 2021 года № ___</w:t>
      </w:r>
    </w:p>
    <w:p w:rsidR="00DF1D5A" w:rsidRDefault="00DF1D5A" w:rsidP="00DF1D5A">
      <w:pPr>
        <w:shd w:val="clear" w:color="auto" w:fill="FFFFFF"/>
        <w:jc w:val="center"/>
        <w:rPr>
          <w:b/>
          <w:sz w:val="26"/>
          <w:szCs w:val="26"/>
        </w:rPr>
      </w:pPr>
    </w:p>
    <w:p w:rsidR="00DF1D5A" w:rsidRPr="00FE2007" w:rsidRDefault="00DF1D5A" w:rsidP="00FE2007">
      <w:pPr>
        <w:widowControl w:val="0"/>
        <w:shd w:val="clear" w:color="auto" w:fill="FFFFFF"/>
        <w:jc w:val="center"/>
        <w:rPr>
          <w:b/>
          <w:sz w:val="26"/>
          <w:szCs w:val="26"/>
        </w:rPr>
      </w:pPr>
      <w:r>
        <w:rPr>
          <w:b/>
          <w:sz w:val="26"/>
          <w:szCs w:val="26"/>
        </w:rPr>
        <w:t>Программа профилактики рисков причинения вреда (ущерба) охраняемым законом ценностям при осуществлении регионального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на 2022 год</w:t>
      </w:r>
    </w:p>
    <w:p w:rsidR="00DF1D5A" w:rsidRDefault="00DF1D5A" w:rsidP="00DF1D5A">
      <w:pPr>
        <w:widowControl w:val="0"/>
        <w:shd w:val="clear" w:color="auto" w:fill="FFFFFF"/>
        <w:jc w:val="center"/>
        <w:rPr>
          <w:b/>
          <w:sz w:val="26"/>
          <w:szCs w:val="26"/>
        </w:rPr>
      </w:pPr>
    </w:p>
    <w:p w:rsidR="00DF1D5A" w:rsidRPr="008E35C2" w:rsidRDefault="00102794" w:rsidP="00DF1D5A">
      <w:pPr>
        <w:widowControl w:val="0"/>
        <w:shd w:val="clear" w:color="auto" w:fill="FFFFFF"/>
        <w:jc w:val="center"/>
        <w:rPr>
          <w:b/>
          <w:sz w:val="26"/>
          <w:szCs w:val="26"/>
        </w:rPr>
      </w:pPr>
      <w:r>
        <w:rPr>
          <w:b/>
          <w:sz w:val="26"/>
          <w:szCs w:val="26"/>
        </w:rPr>
        <w:t xml:space="preserve">Раздел </w:t>
      </w:r>
      <w:r>
        <w:rPr>
          <w:b/>
          <w:sz w:val="26"/>
          <w:szCs w:val="26"/>
          <w:lang w:val="en-US"/>
        </w:rPr>
        <w:t>I</w:t>
      </w:r>
    </w:p>
    <w:p w:rsidR="00DF1D5A" w:rsidRPr="00475228" w:rsidRDefault="00DF1D5A" w:rsidP="00DF1D5A">
      <w:pPr>
        <w:widowControl w:val="0"/>
        <w:shd w:val="clear" w:color="auto" w:fill="FFFFFF"/>
        <w:jc w:val="center"/>
        <w:rPr>
          <w:b/>
          <w:sz w:val="26"/>
          <w:szCs w:val="26"/>
        </w:rPr>
      </w:pPr>
      <w:r w:rsidRPr="00475228">
        <w:rPr>
          <w:b/>
          <w:sz w:val="26"/>
          <w:szCs w:val="26"/>
        </w:rPr>
        <w:t xml:space="preserve">Анализ текущего состояния осуществления вида контроля, описание текущего развития профилактической деятельности </w:t>
      </w:r>
      <w:r w:rsidR="00FE2007" w:rsidRPr="00475228">
        <w:rPr>
          <w:b/>
          <w:sz w:val="26"/>
          <w:szCs w:val="26"/>
        </w:rPr>
        <w:t>Агентства по охране культурного наследия Республики Дагестан</w:t>
      </w:r>
      <w:r w:rsidRPr="00475228">
        <w:rPr>
          <w:b/>
          <w:sz w:val="26"/>
          <w:szCs w:val="26"/>
        </w:rPr>
        <w:t>, характеристика проблем, на решение которых направлена программа профилактики</w:t>
      </w:r>
    </w:p>
    <w:p w:rsidR="00DF1D5A" w:rsidRDefault="00DF1D5A" w:rsidP="00DF1D5A">
      <w:pPr>
        <w:widowControl w:val="0"/>
        <w:shd w:val="clear" w:color="auto" w:fill="FFFFFF"/>
        <w:jc w:val="center"/>
        <w:rPr>
          <w:sz w:val="26"/>
          <w:szCs w:val="26"/>
        </w:rPr>
      </w:pPr>
    </w:p>
    <w:p w:rsidR="00DF1D5A" w:rsidRDefault="00FE2007" w:rsidP="00DF1D5A">
      <w:pPr>
        <w:widowControl w:val="0"/>
        <w:ind w:firstLine="709"/>
        <w:jc w:val="both"/>
        <w:rPr>
          <w:rFonts w:eastAsia="Calibri"/>
          <w:szCs w:val="22"/>
          <w:lang w:eastAsia="en-US"/>
        </w:rPr>
      </w:pPr>
      <w:r>
        <w:rPr>
          <w:rFonts w:eastAsia="Calibri"/>
          <w:szCs w:val="22"/>
          <w:lang w:eastAsia="en-US"/>
        </w:rPr>
        <w:t>На территории Республики Дагестан</w:t>
      </w:r>
      <w:r w:rsidR="00DF1D5A">
        <w:rPr>
          <w:rFonts w:eastAsia="Calibri"/>
          <w:szCs w:val="22"/>
          <w:lang w:eastAsia="en-US"/>
        </w:rPr>
        <w:t xml:space="preserve"> расположено </w:t>
      </w:r>
      <w:r w:rsidR="00AC3A2D">
        <w:rPr>
          <w:rFonts w:eastAsia="Calibri"/>
          <w:szCs w:val="22"/>
          <w:lang w:eastAsia="en-US"/>
        </w:rPr>
        <w:t>6358</w:t>
      </w:r>
      <w:r w:rsidR="00DF1D5A">
        <w:rPr>
          <w:rFonts w:eastAsia="Calibri"/>
          <w:szCs w:val="22"/>
          <w:lang w:eastAsia="en-US"/>
        </w:rPr>
        <w:t xml:space="preserve"> объектов культурного наследия, в том числе </w:t>
      </w:r>
      <w:r>
        <w:rPr>
          <w:rFonts w:eastAsia="Calibri"/>
          <w:szCs w:val="22"/>
          <w:lang w:eastAsia="en-US"/>
        </w:rPr>
        <w:t xml:space="preserve">1994 – </w:t>
      </w:r>
      <w:r w:rsidR="00DF1D5A">
        <w:rPr>
          <w:rFonts w:eastAsia="Calibri"/>
          <w:szCs w:val="22"/>
          <w:lang w:eastAsia="en-US"/>
        </w:rPr>
        <w:t xml:space="preserve">федерального значения, </w:t>
      </w:r>
      <w:r>
        <w:rPr>
          <w:rFonts w:eastAsia="Calibri"/>
          <w:szCs w:val="22"/>
          <w:lang w:eastAsia="en-US"/>
        </w:rPr>
        <w:t xml:space="preserve">4361 – регионального значения, 3 – </w:t>
      </w:r>
      <w:r w:rsidR="00DF1D5A">
        <w:rPr>
          <w:rFonts w:eastAsia="Calibri"/>
          <w:szCs w:val="22"/>
          <w:lang w:eastAsia="en-US"/>
        </w:rPr>
        <w:t>местного</w:t>
      </w:r>
      <w:r>
        <w:rPr>
          <w:rFonts w:eastAsia="Calibri"/>
          <w:szCs w:val="22"/>
          <w:lang w:eastAsia="en-US"/>
        </w:rPr>
        <w:t xml:space="preserve"> (муниципального)</w:t>
      </w:r>
      <w:r w:rsidR="00DF1D5A">
        <w:rPr>
          <w:rFonts w:eastAsia="Calibri"/>
          <w:szCs w:val="22"/>
          <w:lang w:eastAsia="en-US"/>
        </w:rPr>
        <w:t xml:space="preserve"> значения.</w:t>
      </w:r>
    </w:p>
    <w:p w:rsidR="00CF7853" w:rsidRDefault="00CF7853" w:rsidP="00DF1D5A">
      <w:pPr>
        <w:widowControl w:val="0"/>
        <w:ind w:firstLine="709"/>
        <w:jc w:val="both"/>
        <w:rPr>
          <w:rFonts w:eastAsia="Calibri"/>
          <w:szCs w:val="22"/>
          <w:lang w:eastAsia="en-US"/>
        </w:rPr>
      </w:pPr>
      <w:r w:rsidRPr="00CF7853">
        <w:rPr>
          <w:rFonts w:eastAsia="Calibri"/>
          <w:szCs w:val="22"/>
          <w:lang w:eastAsia="en-US"/>
        </w:rPr>
        <w:t>Из числа объектов культурного наследия федерального значения</w:t>
      </w:r>
      <w:r>
        <w:rPr>
          <w:rFonts w:eastAsia="Calibri"/>
          <w:szCs w:val="22"/>
          <w:lang w:eastAsia="en-US"/>
        </w:rPr>
        <w:t xml:space="preserve">: 3 – памятника истории; 1833 – памятника археологии; 157 – </w:t>
      </w:r>
      <w:r w:rsidRPr="00CF7853">
        <w:rPr>
          <w:rFonts w:eastAsia="Calibri"/>
          <w:szCs w:val="22"/>
          <w:lang w:eastAsia="en-US"/>
        </w:rPr>
        <w:t>памятников градостроительства и архитектуры; 1 – достопримечательное место</w:t>
      </w:r>
      <w:r>
        <w:rPr>
          <w:rFonts w:eastAsia="Calibri"/>
          <w:szCs w:val="22"/>
          <w:lang w:eastAsia="en-US"/>
        </w:rPr>
        <w:t>;</w:t>
      </w:r>
      <w:r w:rsidRPr="00CF7853">
        <w:rPr>
          <w:rFonts w:eastAsia="Calibri"/>
          <w:szCs w:val="22"/>
          <w:lang w:eastAsia="en-US"/>
        </w:rPr>
        <w:t xml:space="preserve"> 1 – ансамбль. </w:t>
      </w:r>
    </w:p>
    <w:p w:rsidR="00CF7853" w:rsidRDefault="00CF7853" w:rsidP="00DF1D5A">
      <w:pPr>
        <w:widowControl w:val="0"/>
        <w:ind w:firstLine="709"/>
        <w:jc w:val="both"/>
        <w:rPr>
          <w:rFonts w:eastAsia="Calibri"/>
          <w:szCs w:val="22"/>
          <w:lang w:eastAsia="en-US"/>
        </w:rPr>
      </w:pPr>
      <w:r>
        <w:rPr>
          <w:rFonts w:eastAsia="Calibri"/>
          <w:szCs w:val="22"/>
          <w:lang w:eastAsia="en-US"/>
        </w:rPr>
        <w:t>В</w:t>
      </w:r>
      <w:r w:rsidRPr="00CF7853">
        <w:rPr>
          <w:rFonts w:eastAsia="Calibri"/>
          <w:szCs w:val="22"/>
          <w:lang w:eastAsia="en-US"/>
        </w:rPr>
        <w:t>ыявленны</w:t>
      </w:r>
      <w:r>
        <w:rPr>
          <w:rFonts w:eastAsia="Calibri"/>
          <w:szCs w:val="22"/>
          <w:lang w:eastAsia="en-US"/>
        </w:rPr>
        <w:t>х объектов культурного наследия – 2407, из них памятники истории – 827; памятники архитектуры – 1061; памятники археологии – 320; памятники искусства – 196; достопримечательные места – 3.</w:t>
      </w:r>
    </w:p>
    <w:p w:rsidR="00DF1D5A" w:rsidRDefault="00DF1D5A" w:rsidP="00DF1D5A">
      <w:pPr>
        <w:widowControl w:val="0"/>
        <w:ind w:firstLine="709"/>
        <w:jc w:val="both"/>
        <w:rPr>
          <w:rFonts w:eastAsia="Calibri"/>
          <w:szCs w:val="22"/>
          <w:lang w:eastAsia="en-US"/>
        </w:rPr>
      </w:pPr>
      <w:proofErr w:type="gramStart"/>
      <w:r>
        <w:rPr>
          <w:rFonts w:eastAsia="Calibri"/>
          <w:szCs w:val="22"/>
          <w:lang w:eastAsia="en-US"/>
        </w:rPr>
        <w:t>В соответствии с п.</w:t>
      </w:r>
      <w:r w:rsidR="00F1319B">
        <w:rPr>
          <w:rFonts w:eastAsia="Calibri"/>
          <w:szCs w:val="22"/>
          <w:lang w:eastAsia="en-US"/>
        </w:rPr>
        <w:t xml:space="preserve"> </w:t>
      </w:r>
      <w:r>
        <w:rPr>
          <w:rFonts w:eastAsia="Calibri"/>
          <w:szCs w:val="22"/>
          <w:lang w:eastAsia="en-US"/>
        </w:rPr>
        <w:t>4.1 ст.</w:t>
      </w:r>
      <w:r w:rsidR="00F1319B">
        <w:rPr>
          <w:rFonts w:eastAsia="Calibri"/>
          <w:szCs w:val="22"/>
          <w:lang w:eastAsia="en-US"/>
        </w:rPr>
        <w:t xml:space="preserve"> </w:t>
      </w:r>
      <w:r>
        <w:rPr>
          <w:rFonts w:eastAsia="Calibri"/>
          <w:szCs w:val="22"/>
          <w:lang w:eastAsia="en-US"/>
        </w:rPr>
        <w:t>9.2, ст. 11, ч.</w:t>
      </w:r>
      <w:r w:rsidR="00F1319B">
        <w:rPr>
          <w:rFonts w:eastAsia="Calibri"/>
          <w:szCs w:val="22"/>
          <w:lang w:eastAsia="en-US"/>
        </w:rPr>
        <w:t xml:space="preserve"> </w:t>
      </w:r>
      <w:r>
        <w:rPr>
          <w:rFonts w:eastAsia="Calibri"/>
          <w:szCs w:val="22"/>
          <w:lang w:eastAsia="en-US"/>
        </w:rPr>
        <w:t>2 ст.</w:t>
      </w:r>
      <w:r w:rsidR="00F1319B">
        <w:rPr>
          <w:rFonts w:eastAsia="Calibri"/>
          <w:szCs w:val="22"/>
          <w:lang w:eastAsia="en-US"/>
        </w:rPr>
        <w:t xml:space="preserve"> </w:t>
      </w:r>
      <w:r>
        <w:rPr>
          <w:rFonts w:eastAsia="Calibri"/>
          <w:szCs w:val="22"/>
          <w:lang w:eastAsia="en-US"/>
        </w:rPr>
        <w:t>33 Федерального закона «</w:t>
      </w:r>
      <w:r>
        <w:rPr>
          <w:szCs w:val="28"/>
        </w:rPr>
        <w:t>Об объектах культурного наследия (памятниках истории и культуры) народов Российской Федерации</w:t>
      </w:r>
      <w:r>
        <w:rPr>
          <w:rFonts w:eastAsia="Calibri"/>
          <w:szCs w:val="22"/>
          <w:lang w:eastAsia="en-US"/>
        </w:rPr>
        <w:t xml:space="preserve">» (далее – Федеральный закон № 73-ФЗ), </w:t>
      </w:r>
      <w:r w:rsidR="00CA09B8">
        <w:rPr>
          <w:rFonts w:eastAsia="Calibri"/>
          <w:szCs w:val="22"/>
          <w:lang w:eastAsia="en-US"/>
        </w:rPr>
        <w:t xml:space="preserve">ч. </w:t>
      </w:r>
      <w:bookmarkStart w:id="0" w:name="_GoBack"/>
      <w:bookmarkEnd w:id="0"/>
      <w:r w:rsidR="00287B2D">
        <w:rPr>
          <w:rFonts w:eastAsia="Calibri"/>
          <w:szCs w:val="22"/>
          <w:lang w:eastAsia="en-US"/>
        </w:rPr>
        <w:t>1 ст. 8</w:t>
      </w:r>
      <w:r w:rsidR="00F1319B">
        <w:rPr>
          <w:rFonts w:eastAsia="Calibri"/>
          <w:szCs w:val="22"/>
          <w:lang w:eastAsia="en-US"/>
        </w:rPr>
        <w:t xml:space="preserve"> Закона Республики Дагестан </w:t>
      </w:r>
      <w:r>
        <w:rPr>
          <w:rFonts w:eastAsia="Calibri"/>
          <w:szCs w:val="22"/>
          <w:lang w:eastAsia="en-US"/>
        </w:rPr>
        <w:t xml:space="preserve">«Об объектах культурного наследия (памятниках истории и культуры) народов Российской Федерации, расположенных на территории </w:t>
      </w:r>
      <w:r w:rsidR="00F1319B">
        <w:rPr>
          <w:rFonts w:eastAsia="Calibri"/>
          <w:szCs w:val="22"/>
          <w:lang w:eastAsia="en-US"/>
        </w:rPr>
        <w:t>Республики Дагестан</w:t>
      </w:r>
      <w:r>
        <w:rPr>
          <w:rFonts w:eastAsia="Calibri"/>
          <w:szCs w:val="22"/>
          <w:lang w:eastAsia="en-US"/>
        </w:rPr>
        <w:t xml:space="preserve">», Положением об </w:t>
      </w:r>
      <w:r w:rsidR="00F1319B">
        <w:rPr>
          <w:rFonts w:eastAsia="Calibri"/>
          <w:szCs w:val="22"/>
          <w:lang w:eastAsia="en-US"/>
        </w:rPr>
        <w:t>Агентстве по охране культурного наследия</w:t>
      </w:r>
      <w:proofErr w:type="gramEnd"/>
      <w:r>
        <w:rPr>
          <w:rFonts w:eastAsia="Calibri"/>
          <w:szCs w:val="22"/>
          <w:lang w:eastAsia="en-US"/>
        </w:rPr>
        <w:t xml:space="preserve">, </w:t>
      </w:r>
      <w:proofErr w:type="gramStart"/>
      <w:r w:rsidR="00F1319B">
        <w:rPr>
          <w:rFonts w:eastAsia="Calibri"/>
          <w:szCs w:val="22"/>
          <w:lang w:eastAsia="en-US"/>
        </w:rPr>
        <w:t>утвержденным</w:t>
      </w:r>
      <w:proofErr w:type="gramEnd"/>
      <w:r w:rsidR="00F1319B">
        <w:rPr>
          <w:rFonts w:eastAsia="Calibri"/>
          <w:szCs w:val="22"/>
          <w:lang w:eastAsia="en-US"/>
        </w:rPr>
        <w:t xml:space="preserve"> постановлением Правительства Республики Дагестан от 18.11.2016 № 342, Агентство по охране культурного наследия Республики Дагестан (далее – Агентство)</w:t>
      </w:r>
      <w:r>
        <w:rPr>
          <w:rFonts w:eastAsia="Calibri"/>
          <w:szCs w:val="22"/>
          <w:lang w:eastAsia="en-US"/>
        </w:rPr>
        <w:t xml:space="preserve"> осуществляет </w:t>
      </w:r>
      <w:r w:rsidR="00287B2D" w:rsidRPr="00287B2D">
        <w:rPr>
          <w:rFonts w:eastAsia="Calibri"/>
          <w:szCs w:val="22"/>
          <w:lang w:eastAsia="en-US"/>
        </w:rPr>
        <w:t>региональный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r>
        <w:rPr>
          <w:rFonts w:eastAsia="Calibri"/>
          <w:szCs w:val="22"/>
          <w:lang w:eastAsia="en-US"/>
        </w:rPr>
        <w:t xml:space="preserve">, расположенных на территории </w:t>
      </w:r>
      <w:r w:rsidR="00287B2D">
        <w:rPr>
          <w:rFonts w:eastAsia="Calibri"/>
          <w:szCs w:val="22"/>
          <w:lang w:eastAsia="en-US"/>
        </w:rPr>
        <w:t>Республики Дагестан</w:t>
      </w:r>
      <w:r>
        <w:rPr>
          <w:rFonts w:eastAsia="Calibri"/>
          <w:szCs w:val="22"/>
          <w:lang w:eastAsia="en-US"/>
        </w:rPr>
        <w:t>.</w:t>
      </w:r>
    </w:p>
    <w:p w:rsidR="00DF1D5A" w:rsidRDefault="00DF1D5A" w:rsidP="00DF1D5A">
      <w:pPr>
        <w:widowControl w:val="0"/>
        <w:ind w:firstLine="709"/>
        <w:jc w:val="both"/>
        <w:rPr>
          <w:szCs w:val="28"/>
          <w:highlight w:val="yellow"/>
        </w:rPr>
      </w:pPr>
      <w:proofErr w:type="gramStart"/>
      <w:r>
        <w:rPr>
          <w:szCs w:val="28"/>
        </w:rPr>
        <w:t xml:space="preserve">Программа профилактики рисков причинения вреда (ущерба) охраняемым законом ценностям при осуществлении регионального </w:t>
      </w:r>
      <w:r>
        <w:rPr>
          <w:szCs w:val="28"/>
        </w:rPr>
        <w:lastRenderedPageBreak/>
        <w:t xml:space="preserve">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 2022 год (далее – Программа) разработана во исполнение </w:t>
      </w:r>
      <w:hyperlink r:id="rId9" w:history="1">
        <w:r>
          <w:rPr>
            <w:rStyle w:val="a3"/>
            <w:szCs w:val="28"/>
          </w:rPr>
          <w:t xml:space="preserve">статьи </w:t>
        </w:r>
      </w:hyperlink>
      <w:r>
        <w:rPr>
          <w:rStyle w:val="a3"/>
          <w:szCs w:val="28"/>
        </w:rPr>
        <w:t>44</w:t>
      </w:r>
      <w:r>
        <w:rPr>
          <w:szCs w:val="28"/>
        </w:rPr>
        <w:t xml:space="preserve"> Федерального закона </w:t>
      </w:r>
      <w:r w:rsidR="00287B2D">
        <w:rPr>
          <w:szCs w:val="28"/>
        </w:rPr>
        <w:t xml:space="preserve">от 31.07.2020 № 248-ФЗ </w:t>
      </w:r>
      <w:r>
        <w:rPr>
          <w:szCs w:val="28"/>
        </w:rPr>
        <w:t>«О государственном контроле (надзоре) и муниципальном контроле в Российской Федерации» и Правил разработки и утверждения контрольными (надзорными) органами программы</w:t>
      </w:r>
      <w:proofErr w:type="gramEnd"/>
      <w:r>
        <w:rPr>
          <w:szCs w:val="28"/>
        </w:rPr>
        <w:t xml:space="preserve"> профилактики рисков причинения вреда (ущерба) охраняемым законом ценностям, утвержденных постановлением Правительства Российской Федерации от 25 июня 2021 года № 990.</w:t>
      </w:r>
    </w:p>
    <w:p w:rsidR="00DF1D5A" w:rsidRDefault="00DF1D5A" w:rsidP="00DF1D5A">
      <w:pPr>
        <w:pStyle w:val="a4"/>
        <w:widowControl w:val="0"/>
        <w:spacing w:before="0" w:beforeAutospacing="0" w:after="0" w:afterAutospacing="0"/>
        <w:ind w:firstLine="709"/>
        <w:contextualSpacing/>
        <w:jc w:val="both"/>
        <w:rPr>
          <w:sz w:val="28"/>
          <w:szCs w:val="28"/>
        </w:rPr>
      </w:pPr>
      <w:r>
        <w:rPr>
          <w:sz w:val="28"/>
          <w:szCs w:val="28"/>
        </w:rPr>
        <w:t xml:space="preserve">Программа представляет собой взаимосвязанный по целям, задачам, ресурсам и срокам осуществления комплекс профилактических мероприятий, обеспечивающих эффективное решение проблем, препятствующих соблюдению контролируемыми лицами обязательных требований, направленных на выявление и устранение конкретных причин и факторов несоблюдения обязательных требований, а также на создание и развитие системы профилактики. </w:t>
      </w:r>
    </w:p>
    <w:p w:rsidR="00DF1D5A" w:rsidRDefault="00DF1D5A" w:rsidP="00DF1D5A">
      <w:pPr>
        <w:pStyle w:val="ConsPlusNormal"/>
        <w:widowControl w:val="0"/>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К контролируемым лицам при осуществлении регионального государственного контроля (надзора) относятся юридические лица, индивидуальные предприниматели, физические лица, являющиеся собственниками (пользователями)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их частей или помещений в них,  расположенных на территории </w:t>
      </w:r>
      <w:r w:rsidR="00A66318">
        <w:rPr>
          <w:rFonts w:ascii="Times New Roman" w:hAnsi="Times New Roman" w:cs="Times New Roman"/>
          <w:sz w:val="28"/>
          <w:szCs w:val="28"/>
        </w:rPr>
        <w:t>Республики Дагестан.</w:t>
      </w:r>
      <w:r w:rsidR="00850B46">
        <w:rPr>
          <w:rFonts w:ascii="Times New Roman" w:hAnsi="Times New Roman" w:cs="Times New Roman"/>
          <w:sz w:val="28"/>
          <w:szCs w:val="28"/>
        </w:rPr>
        <w:t xml:space="preserve"> </w:t>
      </w:r>
      <w:proofErr w:type="gramEnd"/>
    </w:p>
    <w:p w:rsidR="00DF1D5A" w:rsidRDefault="00DF1D5A" w:rsidP="00DF1D5A">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За период с 1 января 2021 года по 1 октября 2021 </w:t>
      </w:r>
      <w:r w:rsidR="00850B46">
        <w:rPr>
          <w:rFonts w:ascii="Times New Roman" w:hAnsi="Times New Roman" w:cs="Times New Roman"/>
          <w:sz w:val="28"/>
          <w:szCs w:val="28"/>
        </w:rPr>
        <w:t>всего Агентством</w:t>
      </w:r>
      <w:r>
        <w:rPr>
          <w:rFonts w:ascii="Times New Roman" w:hAnsi="Times New Roman" w:cs="Times New Roman"/>
          <w:sz w:val="28"/>
          <w:szCs w:val="28"/>
        </w:rPr>
        <w:t xml:space="preserve"> проведено </w:t>
      </w:r>
      <w:r w:rsidR="00850B46">
        <w:rPr>
          <w:rFonts w:ascii="Times New Roman" w:hAnsi="Times New Roman" w:cs="Times New Roman"/>
          <w:sz w:val="28"/>
          <w:szCs w:val="28"/>
        </w:rPr>
        <w:t>90</w:t>
      </w:r>
      <w:r>
        <w:rPr>
          <w:rFonts w:ascii="Times New Roman" w:hAnsi="Times New Roman" w:cs="Times New Roman"/>
          <w:sz w:val="28"/>
          <w:szCs w:val="28"/>
        </w:rPr>
        <w:t xml:space="preserve"> проверок,</w:t>
      </w:r>
      <w:r w:rsidR="00850B46">
        <w:rPr>
          <w:rFonts w:ascii="Times New Roman" w:hAnsi="Times New Roman" w:cs="Times New Roman"/>
          <w:sz w:val="28"/>
          <w:szCs w:val="28"/>
        </w:rPr>
        <w:t xml:space="preserve"> из которых – 11 </w:t>
      </w:r>
      <w:proofErr w:type="gramStart"/>
      <w:r w:rsidR="00850B46">
        <w:rPr>
          <w:rFonts w:ascii="Times New Roman" w:hAnsi="Times New Roman" w:cs="Times New Roman"/>
          <w:sz w:val="28"/>
          <w:szCs w:val="28"/>
        </w:rPr>
        <w:t>плановые</w:t>
      </w:r>
      <w:proofErr w:type="gramEnd"/>
      <w:r w:rsidR="00850B46">
        <w:rPr>
          <w:rFonts w:ascii="Times New Roman" w:hAnsi="Times New Roman" w:cs="Times New Roman"/>
          <w:sz w:val="28"/>
          <w:szCs w:val="28"/>
        </w:rPr>
        <w:t>, 79 – в рамках мероприятий по систематическому наблюдению. П</w:t>
      </w:r>
      <w:r>
        <w:rPr>
          <w:rFonts w:ascii="Times New Roman" w:hAnsi="Times New Roman" w:cs="Times New Roman"/>
          <w:sz w:val="28"/>
          <w:szCs w:val="28"/>
        </w:rPr>
        <w:t xml:space="preserve">о результатам </w:t>
      </w:r>
      <w:r w:rsidR="00393408">
        <w:rPr>
          <w:rFonts w:ascii="Times New Roman" w:hAnsi="Times New Roman" w:cs="Times New Roman"/>
          <w:sz w:val="28"/>
          <w:szCs w:val="28"/>
        </w:rPr>
        <w:t>проверок</w:t>
      </w:r>
      <w:r>
        <w:rPr>
          <w:rFonts w:ascii="Times New Roman" w:hAnsi="Times New Roman" w:cs="Times New Roman"/>
          <w:sz w:val="28"/>
          <w:szCs w:val="28"/>
        </w:rPr>
        <w:t xml:space="preserve"> выявлено </w:t>
      </w:r>
      <w:r w:rsidR="00850B46">
        <w:rPr>
          <w:rFonts w:ascii="Times New Roman" w:hAnsi="Times New Roman" w:cs="Times New Roman"/>
          <w:sz w:val="28"/>
          <w:szCs w:val="28"/>
        </w:rPr>
        <w:t>29</w:t>
      </w:r>
      <w:r>
        <w:rPr>
          <w:rFonts w:ascii="Times New Roman" w:hAnsi="Times New Roman" w:cs="Times New Roman"/>
          <w:sz w:val="28"/>
          <w:szCs w:val="28"/>
        </w:rPr>
        <w:t xml:space="preserve"> нарушений требований в области сохранения, использования, популяризации и государственной охраны объектов культурного наследия регионального значения, расположенных на территории </w:t>
      </w:r>
      <w:r w:rsidR="00850B46">
        <w:rPr>
          <w:rFonts w:ascii="Times New Roman" w:hAnsi="Times New Roman" w:cs="Times New Roman"/>
          <w:sz w:val="28"/>
          <w:szCs w:val="28"/>
        </w:rPr>
        <w:t>Республики Дагестан</w:t>
      </w:r>
      <w:r>
        <w:rPr>
          <w:rFonts w:ascii="Times New Roman" w:hAnsi="Times New Roman" w:cs="Times New Roman"/>
          <w:sz w:val="28"/>
          <w:szCs w:val="28"/>
        </w:rPr>
        <w:t xml:space="preserve"> (далее – обязате</w:t>
      </w:r>
      <w:r w:rsidR="00393408">
        <w:rPr>
          <w:rFonts w:ascii="Times New Roman" w:hAnsi="Times New Roman" w:cs="Times New Roman"/>
          <w:sz w:val="28"/>
          <w:szCs w:val="28"/>
        </w:rPr>
        <w:t>льные требования), составлен</w:t>
      </w:r>
      <w:r>
        <w:rPr>
          <w:rFonts w:ascii="Times New Roman" w:hAnsi="Times New Roman" w:cs="Times New Roman"/>
          <w:sz w:val="28"/>
          <w:szCs w:val="28"/>
        </w:rPr>
        <w:t xml:space="preserve">  </w:t>
      </w:r>
      <w:r w:rsidR="00850B46">
        <w:rPr>
          <w:rFonts w:ascii="Times New Roman" w:hAnsi="Times New Roman" w:cs="Times New Roman"/>
          <w:sz w:val="28"/>
          <w:szCs w:val="28"/>
        </w:rPr>
        <w:t>1</w:t>
      </w:r>
      <w:r>
        <w:rPr>
          <w:rFonts w:ascii="Times New Roman" w:hAnsi="Times New Roman" w:cs="Times New Roman"/>
          <w:sz w:val="28"/>
          <w:szCs w:val="28"/>
        </w:rPr>
        <w:t xml:space="preserve"> протокол об административных правонарушениях, преду</w:t>
      </w:r>
      <w:r w:rsidR="00850B46">
        <w:rPr>
          <w:rFonts w:ascii="Times New Roman" w:hAnsi="Times New Roman" w:cs="Times New Roman"/>
          <w:sz w:val="28"/>
          <w:szCs w:val="28"/>
        </w:rPr>
        <w:t xml:space="preserve">смотренных статьями 7.13, 7.14 </w:t>
      </w:r>
      <w:r>
        <w:rPr>
          <w:rFonts w:ascii="Times New Roman" w:hAnsi="Times New Roman" w:cs="Times New Roman"/>
          <w:sz w:val="28"/>
          <w:szCs w:val="28"/>
        </w:rPr>
        <w:t>Ко</w:t>
      </w:r>
      <w:r w:rsidR="006C2A3E">
        <w:rPr>
          <w:rFonts w:ascii="Times New Roman" w:hAnsi="Times New Roman" w:cs="Times New Roman"/>
          <w:sz w:val="28"/>
          <w:szCs w:val="28"/>
        </w:rPr>
        <w:t>декса об административных правонарушениях</w:t>
      </w:r>
      <w:r>
        <w:rPr>
          <w:rFonts w:ascii="Times New Roman" w:hAnsi="Times New Roman" w:cs="Times New Roman"/>
          <w:sz w:val="28"/>
          <w:szCs w:val="28"/>
        </w:rPr>
        <w:t xml:space="preserve"> РФ, выдано </w:t>
      </w:r>
      <w:r w:rsidR="00850B46">
        <w:rPr>
          <w:rFonts w:ascii="Times New Roman" w:hAnsi="Times New Roman" w:cs="Times New Roman"/>
          <w:sz w:val="28"/>
          <w:szCs w:val="28"/>
        </w:rPr>
        <w:t>6</w:t>
      </w:r>
      <w:r>
        <w:rPr>
          <w:rFonts w:ascii="Times New Roman" w:hAnsi="Times New Roman" w:cs="Times New Roman"/>
          <w:sz w:val="28"/>
          <w:szCs w:val="28"/>
        </w:rPr>
        <w:t xml:space="preserve"> предписаний</w:t>
      </w:r>
      <w:r>
        <w:t xml:space="preserve"> </w:t>
      </w:r>
      <w:r>
        <w:rPr>
          <w:rFonts w:ascii="Times New Roman" w:hAnsi="Times New Roman" w:cs="Times New Roman"/>
          <w:sz w:val="28"/>
          <w:szCs w:val="28"/>
        </w:rPr>
        <w:t>об устранении выявленных нарушений.</w:t>
      </w:r>
    </w:p>
    <w:p w:rsidR="00DF1D5A" w:rsidRDefault="00DF1D5A" w:rsidP="00DF1D5A">
      <w:pPr>
        <w:pStyle w:val="ConsPlusNormal"/>
        <w:widowControl w:val="0"/>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Кроме того, в целях предупреждения нарушений контролируемыми лицами обязательных требований, устранения причин, факторов и условий, способствующих нарушениям обязательных требований, при наличии у </w:t>
      </w:r>
      <w:r w:rsidR="006C2A3E">
        <w:rPr>
          <w:rFonts w:ascii="Times New Roman" w:hAnsi="Times New Roman" w:cs="Times New Roman"/>
          <w:sz w:val="28"/>
          <w:szCs w:val="28"/>
        </w:rPr>
        <w:t>Агентства</w:t>
      </w:r>
      <w:r>
        <w:rPr>
          <w:rFonts w:ascii="Times New Roman" w:hAnsi="Times New Roman" w:cs="Times New Roman"/>
          <w:sz w:val="28"/>
          <w:szCs w:val="28"/>
        </w:rPr>
        <w:t xml:space="preserve"> сведений о готовящихся нарушениях или о признаках нарушений обязательных требований, полученных в ходе реализации мероприятий по контролю без взаимодействия с контролируемыми лицами, либо содержащихся в поступивших обращениях и заявлениях, информации от органов государственной власти, органов местного самоуправления</w:t>
      </w:r>
      <w:proofErr w:type="gramEnd"/>
      <w:r>
        <w:rPr>
          <w:rFonts w:ascii="Times New Roman" w:hAnsi="Times New Roman" w:cs="Times New Roman"/>
          <w:sz w:val="28"/>
          <w:szCs w:val="28"/>
        </w:rPr>
        <w:t xml:space="preserve">, из средств массовой информации в случаях, если отсутствуют подтвержденные данные о том, что нарушение обязательных требований причинило вред объектам культурного наследия, </w:t>
      </w:r>
      <w:r w:rsidR="006C2A3E">
        <w:rPr>
          <w:rFonts w:ascii="Times New Roman" w:hAnsi="Times New Roman" w:cs="Times New Roman"/>
          <w:sz w:val="28"/>
          <w:szCs w:val="28"/>
        </w:rPr>
        <w:t>Агентство</w:t>
      </w:r>
      <w:r>
        <w:rPr>
          <w:rFonts w:ascii="Times New Roman" w:hAnsi="Times New Roman" w:cs="Times New Roman"/>
          <w:sz w:val="28"/>
          <w:szCs w:val="28"/>
        </w:rPr>
        <w:t xml:space="preserve"> объявляет предостережение о </w:t>
      </w:r>
      <w:r>
        <w:rPr>
          <w:rFonts w:ascii="Times New Roman" w:hAnsi="Times New Roman" w:cs="Times New Roman"/>
          <w:sz w:val="28"/>
          <w:szCs w:val="28"/>
        </w:rPr>
        <w:lastRenderedPageBreak/>
        <w:t>недопустимости нарушения обязательных требований и предлагает юридическому лицу, индивидуальному предпринимателю принять меры по обеспечению соблю</w:t>
      </w:r>
      <w:r w:rsidR="006C2A3E">
        <w:rPr>
          <w:rFonts w:ascii="Times New Roman" w:hAnsi="Times New Roman" w:cs="Times New Roman"/>
          <w:sz w:val="28"/>
          <w:szCs w:val="28"/>
        </w:rPr>
        <w:t>дения обязательных требований. За истекший период</w:t>
      </w:r>
      <w:r>
        <w:rPr>
          <w:rFonts w:ascii="Times New Roman" w:hAnsi="Times New Roman" w:cs="Times New Roman"/>
          <w:sz w:val="28"/>
          <w:szCs w:val="28"/>
        </w:rPr>
        <w:t xml:space="preserve"> 2021 году </w:t>
      </w:r>
      <w:r w:rsidR="006C2A3E">
        <w:rPr>
          <w:rFonts w:ascii="Times New Roman" w:hAnsi="Times New Roman" w:cs="Times New Roman"/>
          <w:sz w:val="28"/>
          <w:szCs w:val="28"/>
        </w:rPr>
        <w:t>Агентством</w:t>
      </w:r>
      <w:r>
        <w:rPr>
          <w:rFonts w:ascii="Times New Roman" w:hAnsi="Times New Roman" w:cs="Times New Roman"/>
          <w:sz w:val="28"/>
          <w:szCs w:val="28"/>
        </w:rPr>
        <w:t xml:space="preserve"> объявлено </w:t>
      </w:r>
      <w:r w:rsidR="006C2A3E">
        <w:rPr>
          <w:rFonts w:ascii="Times New Roman" w:hAnsi="Times New Roman" w:cs="Times New Roman"/>
          <w:sz w:val="28"/>
          <w:szCs w:val="28"/>
        </w:rPr>
        <w:t>1</w:t>
      </w:r>
      <w:r>
        <w:rPr>
          <w:rFonts w:ascii="Times New Roman" w:hAnsi="Times New Roman" w:cs="Times New Roman"/>
          <w:sz w:val="28"/>
          <w:szCs w:val="28"/>
        </w:rPr>
        <w:t xml:space="preserve"> предостережение</w:t>
      </w:r>
      <w:r>
        <w:t xml:space="preserve"> </w:t>
      </w:r>
      <w:r>
        <w:rPr>
          <w:rFonts w:ascii="Times New Roman" w:hAnsi="Times New Roman" w:cs="Times New Roman"/>
          <w:sz w:val="28"/>
          <w:szCs w:val="28"/>
        </w:rPr>
        <w:t>в рамках осуществления регионального государственного контроля (надзора).</w:t>
      </w:r>
    </w:p>
    <w:p w:rsidR="00DF1D5A" w:rsidRDefault="00DF1D5A" w:rsidP="00DF1D5A">
      <w:pPr>
        <w:pStyle w:val="ConsPlusNormal"/>
        <w:widowControl w:val="0"/>
        <w:ind w:firstLine="540"/>
        <w:jc w:val="both"/>
        <w:rPr>
          <w:rFonts w:ascii="Times New Roman" w:hAnsi="Times New Roman" w:cs="Times New Roman"/>
          <w:sz w:val="28"/>
          <w:szCs w:val="28"/>
        </w:rPr>
      </w:pPr>
      <w:proofErr w:type="gramStart"/>
      <w:r>
        <w:rPr>
          <w:rFonts w:ascii="Times New Roman" w:hAnsi="Times New Roman" w:cs="Times New Roman"/>
          <w:sz w:val="28"/>
          <w:szCs w:val="28"/>
        </w:rPr>
        <w:t>В результате реализации программы ожидается повышение уровня информированности подконтрольных субъектов по вопросам соблюдения обязательных требований, повышение правовой грамотности подконтрольных субъектов, формирование ответственного отношения к проблемам сохранения объектов культурного наследия и выработка внутренней мотивации к позитивному правовому поведению, что в результате должно привести к снижению количества нарушений обязательных требований и минимизации угрозы причинения вреда охраняемым законом ценностям и предотвращению рисков причинения</w:t>
      </w:r>
      <w:proofErr w:type="gramEnd"/>
      <w:r>
        <w:rPr>
          <w:rFonts w:ascii="Times New Roman" w:hAnsi="Times New Roman" w:cs="Times New Roman"/>
          <w:sz w:val="28"/>
          <w:szCs w:val="28"/>
        </w:rPr>
        <w:t xml:space="preserve"> вреда охраняемым законом ценностям в области государственной охраны объектов культурного наследия (памятников истории и культуры) народов Российской Федерации, снижению административной нагрузки на подконтрольные субъекты и формированию модели социально ответственного, добросовестного, правового поведения подконтрольных субъектов.</w:t>
      </w:r>
    </w:p>
    <w:p w:rsidR="00DF1D5A" w:rsidRDefault="00DF1D5A" w:rsidP="00DF1D5A">
      <w:pPr>
        <w:pStyle w:val="a4"/>
        <w:widowControl w:val="0"/>
        <w:spacing w:before="0" w:beforeAutospacing="0" w:after="0" w:afterAutospacing="0"/>
        <w:ind w:firstLine="540"/>
        <w:contextualSpacing/>
        <w:jc w:val="both"/>
        <w:rPr>
          <w:sz w:val="28"/>
          <w:szCs w:val="28"/>
        </w:rPr>
      </w:pPr>
      <w:r>
        <w:rPr>
          <w:sz w:val="28"/>
          <w:szCs w:val="28"/>
        </w:rPr>
        <w:t>Исходя из практики проведения мероприятий по государственному контролю (надзору) типичными нарушениями обязательных требований законодательства Российской Федерации в области охраны объектов культурного наследия являются:</w:t>
      </w:r>
    </w:p>
    <w:p w:rsidR="00DF1D5A" w:rsidRDefault="00DF1D5A" w:rsidP="00DF1D5A">
      <w:pPr>
        <w:pStyle w:val="ConsPlusNormal"/>
        <w:widowControl w:val="0"/>
        <w:ind w:firstLine="540"/>
        <w:jc w:val="both"/>
        <w:rPr>
          <w:rFonts w:ascii="Times New Roman" w:hAnsi="Times New Roman" w:cs="Times New Roman"/>
          <w:sz w:val="28"/>
          <w:szCs w:val="28"/>
        </w:rPr>
      </w:pPr>
      <w:r>
        <w:rPr>
          <w:rFonts w:ascii="Times New Roman" w:hAnsi="Times New Roman" w:cs="Times New Roman"/>
          <w:sz w:val="28"/>
          <w:szCs w:val="28"/>
        </w:rPr>
        <w:t>1) ненадлежащее содержание объекта культурного наследия (невыполнение требований ст. 47.3 Федерального закона № 73-ФЗ;</w:t>
      </w:r>
    </w:p>
    <w:p w:rsidR="00DF1D5A" w:rsidRDefault="00DF1D5A" w:rsidP="00DF1D5A">
      <w:pPr>
        <w:pStyle w:val="ConsPlusNormal"/>
        <w:widowControl w:val="0"/>
        <w:ind w:firstLine="540"/>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непроведение</w:t>
      </w:r>
      <w:proofErr w:type="spellEnd"/>
      <w:r>
        <w:rPr>
          <w:rFonts w:ascii="Times New Roman" w:hAnsi="Times New Roman" w:cs="Times New Roman"/>
          <w:sz w:val="28"/>
          <w:szCs w:val="28"/>
        </w:rPr>
        <w:t xml:space="preserve"> собственником (пользователем) объекта культурного наследия работ по сохранению объекта культурного наследия при наличии необходимости проведения таких работ;</w:t>
      </w:r>
    </w:p>
    <w:p w:rsidR="00DF1D5A" w:rsidRDefault="00DF1D5A" w:rsidP="00DF1D5A">
      <w:pPr>
        <w:pStyle w:val="ConsPlusNormal"/>
        <w:widowControl w:val="0"/>
        <w:ind w:firstLine="540"/>
        <w:jc w:val="both"/>
        <w:rPr>
          <w:rFonts w:ascii="Times New Roman" w:hAnsi="Times New Roman" w:cs="Times New Roman"/>
          <w:sz w:val="28"/>
          <w:szCs w:val="28"/>
        </w:rPr>
      </w:pPr>
      <w:r>
        <w:rPr>
          <w:rFonts w:ascii="Times New Roman" w:hAnsi="Times New Roman" w:cs="Times New Roman"/>
          <w:sz w:val="28"/>
          <w:szCs w:val="28"/>
        </w:rPr>
        <w:t>3) несвоевременное извещение органа охраны объектов культурного наследия собственником (пользователем) объекта культурного наследия о повреждениях, авариях (иных обстоятельствах), причинивших вред объекту культурного наследия, и непринятие мер по предотвращению дальнейшего разрушения (повреждения) такого объекта;</w:t>
      </w:r>
    </w:p>
    <w:p w:rsidR="00DF1D5A" w:rsidRDefault="00DF1D5A" w:rsidP="00DF1D5A">
      <w:pPr>
        <w:pStyle w:val="ConsPlusNormal"/>
        <w:widowControl w:val="0"/>
        <w:ind w:firstLine="540"/>
        <w:jc w:val="both"/>
        <w:rPr>
          <w:rFonts w:ascii="Times New Roman" w:hAnsi="Times New Roman" w:cs="Times New Roman"/>
          <w:sz w:val="28"/>
          <w:szCs w:val="28"/>
        </w:rPr>
      </w:pPr>
      <w:r>
        <w:rPr>
          <w:rFonts w:ascii="Times New Roman" w:hAnsi="Times New Roman" w:cs="Times New Roman"/>
          <w:sz w:val="28"/>
          <w:szCs w:val="28"/>
        </w:rPr>
        <w:t>4) проведение работ, изменяющих предмет охраны объекта культурного наследия либо ухудшающих условия, необходимые для сохранности объекта культурного наследия (размещение кондиционеров, вывесок и пр.);</w:t>
      </w:r>
    </w:p>
    <w:p w:rsidR="00DF1D5A" w:rsidRDefault="00DF1D5A" w:rsidP="00DF1D5A">
      <w:pPr>
        <w:pStyle w:val="ConsPlusNormal"/>
        <w:widowControl w:val="0"/>
        <w:ind w:firstLine="540"/>
        <w:jc w:val="both"/>
        <w:rPr>
          <w:rFonts w:ascii="Times New Roman" w:hAnsi="Times New Roman" w:cs="Times New Roman"/>
          <w:sz w:val="28"/>
          <w:szCs w:val="28"/>
        </w:rPr>
      </w:pPr>
      <w:r>
        <w:rPr>
          <w:rFonts w:ascii="Times New Roman" w:hAnsi="Times New Roman" w:cs="Times New Roman"/>
          <w:sz w:val="28"/>
          <w:szCs w:val="28"/>
        </w:rPr>
        <w:t>5) проведение работ по сохранению объекта культурного наследия без разрешения и согласования органа охраны объектов культурного наследия;</w:t>
      </w:r>
    </w:p>
    <w:p w:rsidR="00DF1D5A" w:rsidRDefault="00DF1D5A" w:rsidP="00DF1D5A">
      <w:pPr>
        <w:pStyle w:val="ConsPlusNormal"/>
        <w:widowControl w:val="0"/>
        <w:ind w:firstLine="540"/>
        <w:jc w:val="both"/>
        <w:rPr>
          <w:rFonts w:ascii="Times New Roman" w:hAnsi="Times New Roman" w:cs="Times New Roman"/>
          <w:sz w:val="28"/>
          <w:szCs w:val="28"/>
        </w:rPr>
      </w:pPr>
      <w:r>
        <w:rPr>
          <w:rFonts w:ascii="Times New Roman" w:hAnsi="Times New Roman" w:cs="Times New Roman"/>
          <w:sz w:val="28"/>
          <w:szCs w:val="28"/>
        </w:rPr>
        <w:t>6) проведение строительных и иных работ вблизи объекта культурного наследия в отсутствие в проектной документации разделов, предусматривающих мероприятия по обеспечению сохранности объектов культурного наследия, согласованных органами охраны объектов культурного наследия.</w:t>
      </w:r>
    </w:p>
    <w:p w:rsidR="00DF1D5A" w:rsidRDefault="00DF1D5A" w:rsidP="00DF1D5A">
      <w:pPr>
        <w:widowControl w:val="0"/>
        <w:ind w:firstLine="709"/>
        <w:jc w:val="both"/>
        <w:rPr>
          <w:szCs w:val="28"/>
        </w:rPr>
      </w:pPr>
      <w:proofErr w:type="gramStart"/>
      <w:r>
        <w:rPr>
          <w:szCs w:val="28"/>
        </w:rPr>
        <w:t xml:space="preserve">Анализ причин и условий, способствующих совершению </w:t>
      </w:r>
      <w:r>
        <w:rPr>
          <w:szCs w:val="28"/>
        </w:rPr>
        <w:lastRenderedPageBreak/>
        <w:t>правонарушений, показывает, что собственники или иные законные владельцы и/или фактические пользователи объектов культурного наследия либо осуществляющие проведение хозяйственных и иных работ на объектах культурного наследия, в границах территорий объектов культурного наследия, в границах территорий зон охраны объектов культурного наследия, защитных зонах, в отношении которых федеральными законами предусмотрено осуществление государственного надзора (далее – подконтрольные субъекты</w:t>
      </w:r>
      <w:proofErr w:type="gramEnd"/>
      <w:r>
        <w:rPr>
          <w:szCs w:val="28"/>
        </w:rPr>
        <w:t xml:space="preserve">) </w:t>
      </w:r>
      <w:proofErr w:type="gramStart"/>
      <w:r>
        <w:rPr>
          <w:szCs w:val="28"/>
        </w:rPr>
        <w:t>в большинстве случаев не в состоянии обеспечить соблюдение обязательных требований в силу слабого знания норм законодательства и трудностей в понимании существа обязательных требований, что препятствует их эффективному исполнению с грамотным распределением материальных, финансовых и трудовых затрат, а также в силу безразличного отношения к вопросам сохранения объектов культурного наследия и отрицания их приоритетного значения в системе общественных отношений.</w:t>
      </w:r>
      <w:proofErr w:type="gramEnd"/>
    </w:p>
    <w:p w:rsidR="00DF1D5A" w:rsidRDefault="00DF1D5A" w:rsidP="00DF1D5A">
      <w:pPr>
        <w:widowControl w:val="0"/>
        <w:ind w:firstLine="709"/>
        <w:jc w:val="both"/>
        <w:rPr>
          <w:szCs w:val="28"/>
        </w:rPr>
      </w:pPr>
      <w:proofErr w:type="gramStart"/>
      <w:r>
        <w:rPr>
          <w:szCs w:val="28"/>
        </w:rPr>
        <w:t xml:space="preserve">В этой связи </w:t>
      </w:r>
      <w:r w:rsidR="006C2A3E">
        <w:rPr>
          <w:szCs w:val="28"/>
        </w:rPr>
        <w:t>Агентством</w:t>
      </w:r>
      <w:r>
        <w:rPr>
          <w:szCs w:val="28"/>
        </w:rPr>
        <w:t xml:space="preserve"> организованы мероприятия по проведению публичных обсуждений правоприменительной практики, на которые приглашаются все заинтересованные подконтрольные субъекты – юридические и физические лица, являющиеся собственниками или пользователями объектов культурного наследия, а также представители организаций, осуществляющих деятельность по реставрации объектов культурного</w:t>
      </w:r>
      <w:r w:rsidR="006C2A3E">
        <w:rPr>
          <w:szCs w:val="28"/>
        </w:rPr>
        <w:t xml:space="preserve"> наследия, лица, аттестованные М</w:t>
      </w:r>
      <w:r>
        <w:rPr>
          <w:szCs w:val="28"/>
        </w:rPr>
        <w:t>инистерством культуры Российской Федерации на право проведения государственной историко-культурной экспертизы.</w:t>
      </w:r>
      <w:proofErr w:type="gramEnd"/>
      <w:r>
        <w:rPr>
          <w:szCs w:val="28"/>
        </w:rPr>
        <w:t xml:space="preserve"> Указанные мероприятия проводятся в форме заседания коллегии, на которой сотрудники </w:t>
      </w:r>
      <w:r w:rsidR="006C2A3E">
        <w:rPr>
          <w:szCs w:val="28"/>
        </w:rPr>
        <w:t>Агентства</w:t>
      </w:r>
      <w:r>
        <w:rPr>
          <w:szCs w:val="28"/>
        </w:rPr>
        <w:t xml:space="preserve"> выступают с докладами по проблемным вопросам в сфере охраны объектов культурного наследия. В 2021 году указанные заседания состоялись </w:t>
      </w:r>
      <w:r w:rsidR="006C2A3E">
        <w:rPr>
          <w:szCs w:val="28"/>
        </w:rPr>
        <w:t>1 раз.</w:t>
      </w:r>
    </w:p>
    <w:p w:rsidR="00DF1D5A" w:rsidRDefault="00DF1D5A" w:rsidP="00DF1D5A">
      <w:pPr>
        <w:widowControl w:val="0"/>
        <w:ind w:firstLine="709"/>
        <w:jc w:val="both"/>
        <w:rPr>
          <w:szCs w:val="28"/>
        </w:rPr>
      </w:pPr>
      <w:proofErr w:type="gramStart"/>
      <w:r>
        <w:rPr>
          <w:szCs w:val="28"/>
        </w:rPr>
        <w:t xml:space="preserve">Благодаря проводимой профилактической работе в течение 2021 года, в том числе по разъяснению норм действующего законодательства, повышается уровень информированности подконтрольных субъектов о действующих обязательных требованиях законодательства в сфере государственной охраны объектов культурного наследия, новеллах законодательства и практике </w:t>
      </w:r>
      <w:proofErr w:type="spellStart"/>
      <w:r>
        <w:rPr>
          <w:szCs w:val="28"/>
        </w:rPr>
        <w:t>правоприменения</w:t>
      </w:r>
      <w:proofErr w:type="spellEnd"/>
      <w:r>
        <w:rPr>
          <w:szCs w:val="28"/>
        </w:rPr>
        <w:t>, что влечет за собой снижение фактов выявления правонарушений со стороны собственников и пользователей объектов культурного наследия, а, следовательно, уменьшает необходимость применения мер</w:t>
      </w:r>
      <w:proofErr w:type="gramEnd"/>
      <w:r>
        <w:rPr>
          <w:szCs w:val="28"/>
        </w:rPr>
        <w:t xml:space="preserve"> административного реагирования со стороны </w:t>
      </w:r>
      <w:r w:rsidR="00475228">
        <w:rPr>
          <w:szCs w:val="28"/>
        </w:rPr>
        <w:t>Агентства</w:t>
      </w:r>
      <w:r>
        <w:rPr>
          <w:szCs w:val="28"/>
        </w:rPr>
        <w:t xml:space="preserve"> как органа государственного надзора, что в конечном итоге снижает административную нагрузку на бизнес.    </w:t>
      </w:r>
    </w:p>
    <w:p w:rsidR="00DF1D5A" w:rsidRDefault="00DF1D5A" w:rsidP="00DF1D5A">
      <w:pPr>
        <w:widowControl w:val="0"/>
        <w:ind w:firstLine="709"/>
        <w:jc w:val="both"/>
        <w:rPr>
          <w:szCs w:val="28"/>
        </w:rPr>
      </w:pPr>
      <w:proofErr w:type="gramStart"/>
      <w:r>
        <w:rPr>
          <w:szCs w:val="28"/>
        </w:rPr>
        <w:t xml:space="preserve">В результате реализации программы ожидается повышение уровня информированности подконтрольных субъектов по вопросам соблюдения обязательных требований, повышение правовой грамотности подконтрольных субъектов, формирование ответственного отношения к проблемам сохранения объектов культурного наследия и выработка внутренней мотивации к позитивному правовому поведению, что в результате должно привести к снижению количества нарушений </w:t>
      </w:r>
      <w:r>
        <w:rPr>
          <w:szCs w:val="28"/>
        </w:rPr>
        <w:lastRenderedPageBreak/>
        <w:t>обязательных требований и минимизации угрозы причинения вреда охраняемым законом ценностям.</w:t>
      </w:r>
      <w:proofErr w:type="gramEnd"/>
    </w:p>
    <w:p w:rsidR="00DF1D5A" w:rsidRDefault="00DF1D5A" w:rsidP="00DF1D5A">
      <w:pPr>
        <w:widowControl w:val="0"/>
        <w:shd w:val="clear" w:color="auto" w:fill="FFFFFF"/>
        <w:jc w:val="center"/>
        <w:rPr>
          <w:sz w:val="26"/>
          <w:szCs w:val="26"/>
        </w:rPr>
      </w:pPr>
    </w:p>
    <w:p w:rsidR="00DF1D5A" w:rsidRPr="00475228" w:rsidRDefault="00102794" w:rsidP="00DF1D5A">
      <w:pPr>
        <w:widowControl w:val="0"/>
        <w:jc w:val="center"/>
        <w:rPr>
          <w:b/>
          <w:szCs w:val="28"/>
        </w:rPr>
      </w:pPr>
      <w:r>
        <w:rPr>
          <w:b/>
          <w:szCs w:val="28"/>
        </w:rPr>
        <w:t xml:space="preserve">Раздел </w:t>
      </w:r>
      <w:r>
        <w:rPr>
          <w:b/>
          <w:szCs w:val="28"/>
          <w:lang w:val="en-US"/>
        </w:rPr>
        <w:t>II</w:t>
      </w:r>
      <w:r w:rsidR="00DF1D5A" w:rsidRPr="00475228">
        <w:rPr>
          <w:b/>
          <w:szCs w:val="28"/>
        </w:rPr>
        <w:t xml:space="preserve"> </w:t>
      </w:r>
    </w:p>
    <w:p w:rsidR="00DF1D5A" w:rsidRPr="00475228" w:rsidRDefault="00DF1D5A" w:rsidP="00DF1D5A">
      <w:pPr>
        <w:widowControl w:val="0"/>
        <w:jc w:val="center"/>
        <w:rPr>
          <w:b/>
          <w:szCs w:val="28"/>
        </w:rPr>
      </w:pPr>
      <w:r w:rsidRPr="00475228">
        <w:rPr>
          <w:b/>
          <w:szCs w:val="28"/>
        </w:rPr>
        <w:t xml:space="preserve">Цели и задачи реализации Программы </w:t>
      </w:r>
    </w:p>
    <w:p w:rsidR="00DF1D5A" w:rsidRDefault="00DF1D5A" w:rsidP="00DF1D5A">
      <w:pPr>
        <w:pStyle w:val="a4"/>
        <w:widowControl w:val="0"/>
        <w:spacing w:before="120" w:beforeAutospacing="0" w:after="0" w:afterAutospacing="0"/>
        <w:ind w:firstLine="709"/>
        <w:contextualSpacing/>
        <w:jc w:val="both"/>
        <w:rPr>
          <w:sz w:val="28"/>
          <w:szCs w:val="28"/>
        </w:rPr>
      </w:pPr>
      <w:r>
        <w:rPr>
          <w:sz w:val="28"/>
          <w:szCs w:val="28"/>
        </w:rPr>
        <w:t xml:space="preserve">Профилактическая работа в </w:t>
      </w:r>
      <w:r w:rsidR="00475228">
        <w:rPr>
          <w:sz w:val="28"/>
          <w:szCs w:val="28"/>
        </w:rPr>
        <w:t>Агентстве</w:t>
      </w:r>
      <w:r>
        <w:rPr>
          <w:sz w:val="28"/>
          <w:szCs w:val="28"/>
        </w:rPr>
        <w:t xml:space="preserve"> представляет собой системно организованную деятельность по комплексной реализации мер организационного, информационного, правового и иного характера, направленных на достижение следующих основных целей:</w:t>
      </w:r>
    </w:p>
    <w:p w:rsidR="00DF1D5A" w:rsidRDefault="00DF1D5A" w:rsidP="00475228">
      <w:pPr>
        <w:pStyle w:val="ConsPlusNormal"/>
        <w:widowControl w:val="0"/>
        <w:ind w:firstLine="540"/>
        <w:jc w:val="both"/>
        <w:rPr>
          <w:rFonts w:ascii="Times New Roman" w:hAnsi="Times New Roman" w:cs="Times New Roman"/>
          <w:sz w:val="28"/>
          <w:szCs w:val="28"/>
        </w:rPr>
      </w:pPr>
      <w:r>
        <w:rPr>
          <w:rFonts w:ascii="Times New Roman" w:hAnsi="Times New Roman" w:cs="Times New Roman"/>
          <w:sz w:val="28"/>
          <w:szCs w:val="28"/>
        </w:rPr>
        <w:t>- предотвращение рисков причинения вреда</w:t>
      </w:r>
      <w:r>
        <w:t xml:space="preserve"> </w:t>
      </w:r>
      <w:r>
        <w:rPr>
          <w:rFonts w:ascii="Times New Roman" w:hAnsi="Times New Roman" w:cs="Times New Roman"/>
          <w:sz w:val="28"/>
          <w:szCs w:val="28"/>
        </w:rPr>
        <w:t>либо угрозы причинения вреда охраняемым законом ценностям в области государственной охраны объектов культурного наследия (памятников истории и культуры) народов Российской Федерации;</w:t>
      </w:r>
    </w:p>
    <w:p w:rsidR="00DF1D5A" w:rsidRDefault="00DF1D5A" w:rsidP="00475228">
      <w:pPr>
        <w:pStyle w:val="ConsPlusNormal"/>
        <w:widowControl w:val="0"/>
        <w:ind w:firstLine="540"/>
        <w:jc w:val="both"/>
        <w:rPr>
          <w:rFonts w:ascii="Times New Roman" w:hAnsi="Times New Roman" w:cs="Times New Roman"/>
          <w:sz w:val="28"/>
          <w:szCs w:val="28"/>
        </w:rPr>
      </w:pPr>
      <w:r>
        <w:rPr>
          <w:rFonts w:ascii="Times New Roman" w:hAnsi="Times New Roman" w:cs="Times New Roman"/>
          <w:sz w:val="28"/>
          <w:szCs w:val="28"/>
        </w:rPr>
        <w:t>- предупреждение нарушений подконтрольными субъектами обязательных требований (снижение числа нарушений обязательных требований);</w:t>
      </w:r>
    </w:p>
    <w:p w:rsidR="00DF1D5A" w:rsidRDefault="00DF1D5A" w:rsidP="00475228">
      <w:pPr>
        <w:pStyle w:val="ConsPlusNormal"/>
        <w:widowControl w:val="0"/>
        <w:ind w:firstLine="540"/>
        <w:jc w:val="both"/>
        <w:rPr>
          <w:rFonts w:ascii="Times New Roman" w:hAnsi="Times New Roman" w:cs="Times New Roman"/>
          <w:sz w:val="28"/>
          <w:szCs w:val="28"/>
        </w:rPr>
      </w:pPr>
      <w:r>
        <w:rPr>
          <w:rFonts w:ascii="Times New Roman" w:hAnsi="Times New Roman" w:cs="Times New Roman"/>
          <w:sz w:val="28"/>
          <w:szCs w:val="28"/>
        </w:rPr>
        <w:t xml:space="preserve">- создание </w:t>
      </w:r>
      <w:proofErr w:type="gramStart"/>
      <w:r>
        <w:rPr>
          <w:rFonts w:ascii="Times New Roman" w:hAnsi="Times New Roman" w:cs="Times New Roman"/>
          <w:sz w:val="28"/>
          <w:szCs w:val="28"/>
        </w:rPr>
        <w:t>инфраструктуры профилактики рисков причинения вреда</w:t>
      </w:r>
      <w:proofErr w:type="gramEnd"/>
      <w:r>
        <w:rPr>
          <w:rFonts w:ascii="Times New Roman" w:hAnsi="Times New Roman" w:cs="Times New Roman"/>
          <w:sz w:val="28"/>
          <w:szCs w:val="28"/>
        </w:rPr>
        <w:t xml:space="preserve"> охраняемым законом ценностям;</w:t>
      </w:r>
    </w:p>
    <w:p w:rsidR="00DF1D5A" w:rsidRDefault="00DF1D5A" w:rsidP="00475228">
      <w:pPr>
        <w:pStyle w:val="ConsPlusNormal"/>
        <w:widowControl w:val="0"/>
        <w:ind w:firstLine="540"/>
        <w:jc w:val="both"/>
        <w:rPr>
          <w:rFonts w:ascii="Times New Roman" w:hAnsi="Times New Roman" w:cs="Times New Roman"/>
          <w:sz w:val="28"/>
          <w:szCs w:val="28"/>
        </w:rPr>
      </w:pPr>
      <w:r>
        <w:rPr>
          <w:rFonts w:ascii="Times New Roman" w:hAnsi="Times New Roman" w:cs="Times New Roman"/>
          <w:sz w:val="28"/>
          <w:szCs w:val="28"/>
        </w:rPr>
        <w:t>- устранение причин, факторов и условий, способствующих нарушениям обязательных требований в области государственной охраны объектов культурного наследия (памятников истории и культуры) народов Российской Федерации;</w:t>
      </w:r>
    </w:p>
    <w:p w:rsidR="00DF1D5A" w:rsidRDefault="00DF1D5A" w:rsidP="00475228">
      <w:pPr>
        <w:pStyle w:val="ConsPlusNormal"/>
        <w:widowControl w:val="0"/>
        <w:ind w:firstLine="540"/>
        <w:jc w:val="both"/>
        <w:rPr>
          <w:rFonts w:ascii="Times New Roman" w:hAnsi="Times New Roman" w:cs="Times New Roman"/>
          <w:sz w:val="28"/>
          <w:szCs w:val="28"/>
        </w:rPr>
      </w:pPr>
      <w:r>
        <w:rPr>
          <w:rFonts w:ascii="Times New Roman" w:hAnsi="Times New Roman" w:cs="Times New Roman"/>
          <w:sz w:val="28"/>
          <w:szCs w:val="28"/>
        </w:rPr>
        <w:t>- снижение административной нагрузки на подконтрольные субъекты;</w:t>
      </w:r>
    </w:p>
    <w:p w:rsidR="00DF1D5A" w:rsidRDefault="00DF1D5A" w:rsidP="00475228">
      <w:pPr>
        <w:pStyle w:val="ConsPlusNormal"/>
        <w:widowControl w:val="0"/>
        <w:ind w:firstLine="540"/>
        <w:jc w:val="both"/>
        <w:rPr>
          <w:rFonts w:ascii="Times New Roman" w:hAnsi="Times New Roman" w:cs="Times New Roman"/>
          <w:sz w:val="28"/>
          <w:szCs w:val="28"/>
        </w:rPr>
      </w:pPr>
      <w:r>
        <w:rPr>
          <w:rFonts w:ascii="Times New Roman" w:hAnsi="Times New Roman" w:cs="Times New Roman"/>
          <w:sz w:val="28"/>
          <w:szCs w:val="28"/>
        </w:rPr>
        <w:t>- формирование модели социально ответственного, добросовестного, правового поведения юридических лиц и индивидуальных предпринимателей.</w:t>
      </w:r>
    </w:p>
    <w:p w:rsidR="00DF1D5A" w:rsidRDefault="00475228" w:rsidP="00475228">
      <w:pPr>
        <w:pStyle w:val="ConsPlusNormal"/>
        <w:widowControl w:v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DF1D5A">
        <w:rPr>
          <w:rFonts w:ascii="Times New Roman" w:hAnsi="Times New Roman" w:cs="Times New Roman"/>
          <w:sz w:val="28"/>
          <w:szCs w:val="28"/>
        </w:rPr>
        <w:t xml:space="preserve">повышение прозрачности деятельности </w:t>
      </w:r>
      <w:r>
        <w:rPr>
          <w:rFonts w:ascii="Times New Roman" w:hAnsi="Times New Roman" w:cs="Times New Roman"/>
          <w:sz w:val="28"/>
          <w:szCs w:val="28"/>
        </w:rPr>
        <w:t>Агентства</w:t>
      </w:r>
      <w:r w:rsidR="00DF1D5A">
        <w:rPr>
          <w:rFonts w:ascii="Times New Roman" w:hAnsi="Times New Roman" w:cs="Times New Roman"/>
          <w:sz w:val="28"/>
          <w:szCs w:val="28"/>
        </w:rPr>
        <w:t xml:space="preserve"> при осуществлении государственного надзора;</w:t>
      </w:r>
    </w:p>
    <w:p w:rsidR="00DF1D5A" w:rsidRDefault="00DF1D5A" w:rsidP="00475228">
      <w:pPr>
        <w:pStyle w:val="ConsPlusNormal"/>
        <w:widowControl w:val="0"/>
        <w:ind w:firstLine="540"/>
        <w:jc w:val="both"/>
        <w:rPr>
          <w:rFonts w:ascii="Times New Roman" w:hAnsi="Times New Roman" w:cs="Times New Roman"/>
          <w:sz w:val="28"/>
          <w:szCs w:val="28"/>
        </w:rPr>
      </w:pPr>
      <w:r>
        <w:rPr>
          <w:rFonts w:ascii="Times New Roman" w:hAnsi="Times New Roman" w:cs="Times New Roman"/>
          <w:sz w:val="28"/>
          <w:szCs w:val="28"/>
        </w:rPr>
        <w:t>Для достижения поставленных целей настоящей программы необходимо решение следующих задач:</w:t>
      </w:r>
    </w:p>
    <w:p w:rsidR="00DF1D5A" w:rsidRDefault="00DF1D5A" w:rsidP="00475228">
      <w:pPr>
        <w:pStyle w:val="ConsPlusNormal"/>
        <w:widowControl w:val="0"/>
        <w:ind w:firstLine="540"/>
        <w:jc w:val="both"/>
        <w:rPr>
          <w:rFonts w:ascii="Times New Roman" w:hAnsi="Times New Roman" w:cs="Times New Roman"/>
          <w:sz w:val="28"/>
          <w:szCs w:val="28"/>
        </w:rPr>
      </w:pPr>
      <w:r>
        <w:rPr>
          <w:rFonts w:ascii="Times New Roman" w:hAnsi="Times New Roman" w:cs="Times New Roman"/>
          <w:sz w:val="28"/>
          <w:szCs w:val="28"/>
        </w:rPr>
        <w:t>- выявление причин, факторов и условий, способствующих возможному нарушению обязательных требований;</w:t>
      </w:r>
    </w:p>
    <w:p w:rsidR="00DF1D5A" w:rsidRDefault="00DF1D5A" w:rsidP="00475228">
      <w:pPr>
        <w:pStyle w:val="ConsPlusNormal"/>
        <w:widowControl w:val="0"/>
        <w:ind w:firstLine="540"/>
        <w:jc w:val="both"/>
        <w:rPr>
          <w:rFonts w:ascii="Times New Roman" w:hAnsi="Times New Roman" w:cs="Times New Roman"/>
          <w:sz w:val="28"/>
          <w:szCs w:val="28"/>
        </w:rPr>
      </w:pPr>
      <w:r>
        <w:rPr>
          <w:rFonts w:ascii="Times New Roman" w:hAnsi="Times New Roman" w:cs="Times New Roman"/>
          <w:sz w:val="28"/>
          <w:szCs w:val="28"/>
        </w:rPr>
        <w:t>- устранение причин, факторов и условий, способствующих возможному нарушению обязательных требований;</w:t>
      </w:r>
    </w:p>
    <w:p w:rsidR="00DF1D5A" w:rsidRDefault="00DF1D5A" w:rsidP="00475228">
      <w:pPr>
        <w:pStyle w:val="ConsPlusNormal"/>
        <w:widowControl w:val="0"/>
        <w:ind w:firstLine="540"/>
        <w:jc w:val="both"/>
        <w:rPr>
          <w:rFonts w:ascii="Times New Roman" w:hAnsi="Times New Roman" w:cs="Times New Roman"/>
          <w:sz w:val="28"/>
          <w:szCs w:val="28"/>
        </w:rPr>
      </w:pPr>
      <w:r>
        <w:rPr>
          <w:rFonts w:ascii="Times New Roman" w:hAnsi="Times New Roman" w:cs="Times New Roman"/>
          <w:sz w:val="28"/>
          <w:szCs w:val="28"/>
        </w:rPr>
        <w:t>-  повышение уровня правовой грамотности подконтрольных субъектов;</w:t>
      </w:r>
    </w:p>
    <w:p w:rsidR="00DF1D5A" w:rsidRDefault="00DF1D5A" w:rsidP="00475228">
      <w:pPr>
        <w:pStyle w:val="ConsPlusNormal"/>
        <w:widowControl w:val="0"/>
        <w:ind w:firstLine="540"/>
        <w:jc w:val="both"/>
        <w:rPr>
          <w:rFonts w:ascii="Times New Roman" w:hAnsi="Times New Roman" w:cs="Times New Roman"/>
          <w:sz w:val="28"/>
          <w:szCs w:val="28"/>
        </w:rPr>
      </w:pPr>
      <w:r>
        <w:rPr>
          <w:rFonts w:ascii="Times New Roman" w:hAnsi="Times New Roman" w:cs="Times New Roman"/>
          <w:sz w:val="28"/>
          <w:szCs w:val="28"/>
        </w:rPr>
        <w:t>- формирование единого понимания обязательных требований у всех участников отношений в области государственного надзора, в том числе путем разъяснения подконтрольным субъектам обязательных требований;</w:t>
      </w:r>
    </w:p>
    <w:p w:rsidR="00DF1D5A" w:rsidRDefault="00DF1D5A" w:rsidP="00475228">
      <w:pPr>
        <w:pStyle w:val="ConsPlusNormal"/>
        <w:widowControl w:val="0"/>
        <w:ind w:firstLine="540"/>
        <w:jc w:val="both"/>
        <w:rPr>
          <w:rFonts w:ascii="Times New Roman" w:hAnsi="Times New Roman" w:cs="Times New Roman"/>
          <w:sz w:val="28"/>
          <w:szCs w:val="28"/>
        </w:rPr>
      </w:pPr>
      <w:r>
        <w:rPr>
          <w:rFonts w:ascii="Times New Roman" w:hAnsi="Times New Roman" w:cs="Times New Roman"/>
          <w:sz w:val="28"/>
          <w:szCs w:val="28"/>
        </w:rPr>
        <w:t>- мотивация подконтрольных субъектов к добросовестному поведению и, как следствие, снижение вреда, причиняемого охраняемым законом ценностям;</w:t>
      </w:r>
    </w:p>
    <w:p w:rsidR="00DF1D5A" w:rsidRDefault="00DF1D5A" w:rsidP="00475228">
      <w:pPr>
        <w:pStyle w:val="ConsPlusNormal"/>
        <w:widowControl w:val="0"/>
        <w:ind w:firstLine="540"/>
        <w:jc w:val="both"/>
        <w:rPr>
          <w:rFonts w:ascii="Times New Roman" w:hAnsi="Times New Roman" w:cs="Times New Roman"/>
          <w:sz w:val="28"/>
          <w:szCs w:val="28"/>
        </w:rPr>
      </w:pPr>
      <w:r>
        <w:rPr>
          <w:rFonts w:ascii="Times New Roman" w:hAnsi="Times New Roman" w:cs="Times New Roman"/>
          <w:sz w:val="28"/>
          <w:szCs w:val="28"/>
        </w:rPr>
        <w:t>- оценка состояния подконтрольной среды и особенностей подконтрольных субъектов (объектов);</w:t>
      </w:r>
    </w:p>
    <w:p w:rsidR="00DF1D5A" w:rsidRDefault="00DF1D5A" w:rsidP="00475228">
      <w:pPr>
        <w:pStyle w:val="ConsPlusNormal"/>
        <w:widowControl w:val="0"/>
        <w:ind w:firstLine="540"/>
        <w:jc w:val="both"/>
        <w:rPr>
          <w:rFonts w:ascii="Times New Roman" w:hAnsi="Times New Roman" w:cs="Times New Roman"/>
          <w:sz w:val="28"/>
          <w:szCs w:val="28"/>
        </w:rPr>
      </w:pPr>
      <w:r>
        <w:rPr>
          <w:rFonts w:ascii="Times New Roman" w:hAnsi="Times New Roman" w:cs="Times New Roman"/>
          <w:sz w:val="28"/>
          <w:szCs w:val="28"/>
        </w:rPr>
        <w:t xml:space="preserve">- проведение профилактических мероприятий с учетом данных </w:t>
      </w:r>
      <w:r>
        <w:rPr>
          <w:rFonts w:ascii="Times New Roman" w:hAnsi="Times New Roman" w:cs="Times New Roman"/>
          <w:sz w:val="28"/>
          <w:szCs w:val="28"/>
        </w:rPr>
        <w:lastRenderedPageBreak/>
        <w:t>состояния подконтрольной среды и особенностей конкретных подконтрольных субъектов (объектов);</w:t>
      </w:r>
    </w:p>
    <w:p w:rsidR="00DF1D5A" w:rsidRDefault="00DF1D5A" w:rsidP="00475228">
      <w:pPr>
        <w:pStyle w:val="ConsPlusNormal"/>
        <w:widowControl w:val="0"/>
        <w:ind w:firstLine="540"/>
        <w:jc w:val="both"/>
        <w:rPr>
          <w:rFonts w:ascii="Times New Roman" w:hAnsi="Times New Roman" w:cs="Times New Roman"/>
          <w:sz w:val="28"/>
          <w:szCs w:val="28"/>
        </w:rPr>
      </w:pPr>
      <w:r>
        <w:rPr>
          <w:rFonts w:ascii="Times New Roman" w:hAnsi="Times New Roman" w:cs="Times New Roman"/>
          <w:sz w:val="28"/>
          <w:szCs w:val="28"/>
        </w:rPr>
        <w:t>- сбор и анализ статистических данных, необходимых для организации профилактической работы, в том числе для определения видов, форм и интенсивности профилактических мероприятий;</w:t>
      </w:r>
    </w:p>
    <w:p w:rsidR="00DF1D5A" w:rsidRDefault="00DF1D5A" w:rsidP="00475228">
      <w:pPr>
        <w:pStyle w:val="ConsPlusNormal"/>
        <w:widowControl w:val="0"/>
        <w:ind w:firstLine="540"/>
        <w:jc w:val="both"/>
        <w:rPr>
          <w:rFonts w:ascii="Times New Roman" w:hAnsi="Times New Roman" w:cs="Times New Roman"/>
          <w:sz w:val="28"/>
          <w:szCs w:val="28"/>
        </w:rPr>
      </w:pPr>
      <w:r>
        <w:rPr>
          <w:rFonts w:ascii="Times New Roman" w:hAnsi="Times New Roman" w:cs="Times New Roman"/>
          <w:sz w:val="28"/>
          <w:szCs w:val="28"/>
        </w:rPr>
        <w:t xml:space="preserve">- повышение квалификации сотрудников </w:t>
      </w:r>
      <w:r w:rsidR="005B4BCB">
        <w:rPr>
          <w:rFonts w:ascii="Times New Roman" w:hAnsi="Times New Roman" w:cs="Times New Roman"/>
          <w:sz w:val="28"/>
          <w:szCs w:val="28"/>
        </w:rPr>
        <w:t>Агентства</w:t>
      </w:r>
      <w:r>
        <w:rPr>
          <w:rFonts w:ascii="Times New Roman" w:hAnsi="Times New Roman" w:cs="Times New Roman"/>
          <w:sz w:val="28"/>
          <w:szCs w:val="28"/>
        </w:rPr>
        <w:t>, уполномоченных на осуществление государственного надзора;</w:t>
      </w:r>
    </w:p>
    <w:p w:rsidR="00DF1D5A" w:rsidRDefault="00DF1D5A" w:rsidP="00475228">
      <w:pPr>
        <w:pStyle w:val="ConsPlusNormal"/>
        <w:widowControl w:val="0"/>
        <w:ind w:firstLine="540"/>
        <w:jc w:val="both"/>
        <w:rPr>
          <w:rFonts w:ascii="Times New Roman" w:hAnsi="Times New Roman" w:cs="Times New Roman"/>
          <w:sz w:val="28"/>
          <w:szCs w:val="28"/>
        </w:rPr>
      </w:pPr>
      <w:r>
        <w:rPr>
          <w:rFonts w:ascii="Times New Roman" w:hAnsi="Times New Roman" w:cs="Times New Roman"/>
          <w:sz w:val="28"/>
          <w:szCs w:val="28"/>
        </w:rPr>
        <w:t xml:space="preserve">- создание системы взаимодействия между подконтрольными субъектами и </w:t>
      </w:r>
      <w:r w:rsidR="005B4BCB">
        <w:rPr>
          <w:rFonts w:ascii="Times New Roman" w:hAnsi="Times New Roman" w:cs="Times New Roman"/>
          <w:sz w:val="28"/>
          <w:szCs w:val="28"/>
        </w:rPr>
        <w:t>Агентством</w:t>
      </w:r>
      <w:r>
        <w:rPr>
          <w:rFonts w:ascii="Times New Roman" w:hAnsi="Times New Roman" w:cs="Times New Roman"/>
          <w:sz w:val="28"/>
          <w:szCs w:val="28"/>
        </w:rPr>
        <w:t xml:space="preserve">, обеспечивающей наиболее полное информирование подконтрольных субъектов по вопросам соблюдения обязательных требований и проводимой </w:t>
      </w:r>
      <w:r w:rsidR="005B4BCB">
        <w:rPr>
          <w:rFonts w:ascii="Times New Roman" w:hAnsi="Times New Roman" w:cs="Times New Roman"/>
          <w:sz w:val="28"/>
          <w:szCs w:val="28"/>
        </w:rPr>
        <w:t>Агентством</w:t>
      </w:r>
      <w:r>
        <w:rPr>
          <w:rFonts w:ascii="Times New Roman" w:hAnsi="Times New Roman" w:cs="Times New Roman"/>
          <w:sz w:val="28"/>
          <w:szCs w:val="28"/>
        </w:rPr>
        <w:t xml:space="preserve"> профилактической работы, в том числе с использованием современных информационно-телекоммуникационных технологий.</w:t>
      </w:r>
    </w:p>
    <w:p w:rsidR="00DF1D5A" w:rsidRPr="008E35C2" w:rsidRDefault="00102794" w:rsidP="00DF1D5A">
      <w:pPr>
        <w:pStyle w:val="a4"/>
        <w:widowControl w:val="0"/>
        <w:spacing w:before="120" w:beforeAutospacing="0" w:after="0" w:afterAutospacing="0"/>
        <w:contextualSpacing/>
        <w:jc w:val="center"/>
        <w:rPr>
          <w:b/>
          <w:sz w:val="28"/>
          <w:szCs w:val="28"/>
        </w:rPr>
      </w:pPr>
      <w:r>
        <w:rPr>
          <w:b/>
          <w:sz w:val="28"/>
          <w:szCs w:val="28"/>
        </w:rPr>
        <w:t xml:space="preserve">Раздел </w:t>
      </w:r>
      <w:r>
        <w:rPr>
          <w:b/>
          <w:sz w:val="28"/>
          <w:szCs w:val="28"/>
          <w:lang w:val="en-US"/>
        </w:rPr>
        <w:t>III</w:t>
      </w:r>
    </w:p>
    <w:p w:rsidR="00DF1D5A" w:rsidRPr="00475228" w:rsidRDefault="00DF1D5A" w:rsidP="00DF1D5A">
      <w:pPr>
        <w:pStyle w:val="a4"/>
        <w:widowControl w:val="0"/>
        <w:spacing w:before="120" w:beforeAutospacing="0" w:after="0" w:afterAutospacing="0"/>
        <w:contextualSpacing/>
        <w:jc w:val="center"/>
        <w:rPr>
          <w:b/>
          <w:sz w:val="28"/>
          <w:szCs w:val="28"/>
        </w:rPr>
      </w:pPr>
      <w:r w:rsidRPr="00475228">
        <w:rPr>
          <w:b/>
          <w:sz w:val="28"/>
          <w:szCs w:val="28"/>
        </w:rPr>
        <w:t xml:space="preserve">Перечень профилактических мероприятий, сроки и </w:t>
      </w:r>
    </w:p>
    <w:p w:rsidR="00DF1D5A" w:rsidRDefault="00DF1D5A" w:rsidP="00DF1D5A">
      <w:pPr>
        <w:pStyle w:val="a4"/>
        <w:widowControl w:val="0"/>
        <w:spacing w:before="120" w:beforeAutospacing="0" w:after="0" w:afterAutospacing="0"/>
        <w:contextualSpacing/>
        <w:jc w:val="center"/>
        <w:rPr>
          <w:sz w:val="28"/>
          <w:szCs w:val="28"/>
        </w:rPr>
      </w:pPr>
      <w:r w:rsidRPr="00475228">
        <w:rPr>
          <w:b/>
          <w:sz w:val="28"/>
          <w:szCs w:val="28"/>
        </w:rPr>
        <w:t>периодичность их проведения</w:t>
      </w:r>
    </w:p>
    <w:p w:rsidR="00DF1D5A" w:rsidRDefault="00DF1D5A" w:rsidP="00DF1D5A">
      <w:pPr>
        <w:pStyle w:val="a4"/>
        <w:widowControl w:val="0"/>
        <w:spacing w:before="120" w:beforeAutospacing="0" w:after="0" w:afterAutospacing="0"/>
        <w:contextualSpacing/>
        <w:jc w:val="center"/>
        <w:rPr>
          <w:sz w:val="28"/>
          <w:szCs w:val="28"/>
        </w:rPr>
      </w:pPr>
    </w:p>
    <w:tbl>
      <w:tblP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3261"/>
        <w:gridCol w:w="2835"/>
        <w:gridCol w:w="2806"/>
      </w:tblGrid>
      <w:tr w:rsidR="00DF1D5A" w:rsidTr="005C1274">
        <w:trPr>
          <w:trHeight w:val="776"/>
          <w:tblHeader/>
        </w:trPr>
        <w:tc>
          <w:tcPr>
            <w:tcW w:w="563" w:type="dxa"/>
            <w:tcBorders>
              <w:top w:val="single" w:sz="4" w:space="0" w:color="auto"/>
              <w:left w:val="single" w:sz="4" w:space="0" w:color="auto"/>
              <w:bottom w:val="single" w:sz="4" w:space="0" w:color="000000"/>
              <w:right w:val="single" w:sz="4" w:space="0" w:color="auto"/>
            </w:tcBorders>
            <w:vAlign w:val="center"/>
            <w:hideMark/>
          </w:tcPr>
          <w:p w:rsidR="00DF1D5A" w:rsidRDefault="00DF1D5A" w:rsidP="004A1F7A">
            <w:pPr>
              <w:widowControl w:val="0"/>
              <w:spacing w:line="276" w:lineRule="auto"/>
              <w:jc w:val="center"/>
              <w:rPr>
                <w:lang w:eastAsia="en-US"/>
              </w:rPr>
            </w:pPr>
            <w:r>
              <w:rPr>
                <w:sz w:val="22"/>
                <w:szCs w:val="22"/>
                <w:lang w:eastAsia="en-US"/>
              </w:rPr>
              <w:t xml:space="preserve">№ </w:t>
            </w:r>
            <w:proofErr w:type="gramStart"/>
            <w:r>
              <w:rPr>
                <w:sz w:val="22"/>
                <w:szCs w:val="22"/>
                <w:lang w:eastAsia="en-US"/>
              </w:rPr>
              <w:t>п</w:t>
            </w:r>
            <w:proofErr w:type="gramEnd"/>
            <w:r>
              <w:rPr>
                <w:sz w:val="22"/>
                <w:szCs w:val="22"/>
                <w:lang w:eastAsia="en-US"/>
              </w:rPr>
              <w:t>/п</w:t>
            </w:r>
          </w:p>
        </w:tc>
        <w:tc>
          <w:tcPr>
            <w:tcW w:w="3261" w:type="dxa"/>
            <w:tcBorders>
              <w:top w:val="single" w:sz="4" w:space="0" w:color="auto"/>
              <w:left w:val="single" w:sz="4" w:space="0" w:color="auto"/>
              <w:bottom w:val="single" w:sz="4" w:space="0" w:color="000000"/>
              <w:right w:val="single" w:sz="4" w:space="0" w:color="auto"/>
            </w:tcBorders>
            <w:vAlign w:val="center"/>
            <w:hideMark/>
          </w:tcPr>
          <w:p w:rsidR="00DF1D5A" w:rsidRDefault="00DF1D5A" w:rsidP="004A1F7A">
            <w:pPr>
              <w:widowControl w:val="0"/>
              <w:spacing w:line="276" w:lineRule="auto"/>
              <w:jc w:val="center"/>
              <w:rPr>
                <w:lang w:eastAsia="en-US"/>
              </w:rPr>
            </w:pPr>
            <w:r>
              <w:rPr>
                <w:sz w:val="22"/>
                <w:szCs w:val="22"/>
                <w:lang w:eastAsia="en-US"/>
              </w:rPr>
              <w:t>Наименование мероприятия</w:t>
            </w:r>
          </w:p>
        </w:tc>
        <w:tc>
          <w:tcPr>
            <w:tcW w:w="2835" w:type="dxa"/>
            <w:tcBorders>
              <w:top w:val="single" w:sz="4" w:space="0" w:color="auto"/>
              <w:left w:val="single" w:sz="4" w:space="0" w:color="auto"/>
              <w:bottom w:val="single" w:sz="4" w:space="0" w:color="auto"/>
              <w:right w:val="single" w:sz="4" w:space="0" w:color="auto"/>
            </w:tcBorders>
            <w:vAlign w:val="center"/>
            <w:hideMark/>
          </w:tcPr>
          <w:p w:rsidR="00DF1D5A" w:rsidRDefault="00DF1D5A" w:rsidP="004A1F7A">
            <w:pPr>
              <w:widowControl w:val="0"/>
              <w:spacing w:line="276" w:lineRule="auto"/>
              <w:jc w:val="center"/>
              <w:rPr>
                <w:lang w:eastAsia="en-US"/>
              </w:rPr>
            </w:pPr>
            <w:r>
              <w:rPr>
                <w:sz w:val="22"/>
                <w:szCs w:val="22"/>
                <w:lang w:eastAsia="en-US"/>
              </w:rPr>
              <w:t>Срок выполнения мероприятия</w:t>
            </w:r>
          </w:p>
        </w:tc>
        <w:tc>
          <w:tcPr>
            <w:tcW w:w="2806" w:type="dxa"/>
            <w:tcBorders>
              <w:top w:val="single" w:sz="4" w:space="0" w:color="auto"/>
              <w:left w:val="single" w:sz="4" w:space="0" w:color="auto"/>
              <w:bottom w:val="single" w:sz="4" w:space="0" w:color="000000"/>
              <w:right w:val="single" w:sz="4" w:space="0" w:color="auto"/>
            </w:tcBorders>
            <w:vAlign w:val="center"/>
            <w:hideMark/>
          </w:tcPr>
          <w:p w:rsidR="00DF1D5A" w:rsidRDefault="00DF1D5A" w:rsidP="004A1F7A">
            <w:pPr>
              <w:widowControl w:val="0"/>
              <w:spacing w:line="276" w:lineRule="auto"/>
              <w:jc w:val="center"/>
              <w:rPr>
                <w:lang w:eastAsia="en-US"/>
              </w:rPr>
            </w:pPr>
            <w:r>
              <w:rPr>
                <w:sz w:val="22"/>
                <w:szCs w:val="22"/>
                <w:lang w:eastAsia="en-US"/>
              </w:rPr>
              <w:t xml:space="preserve">Ответственный </w:t>
            </w:r>
          </w:p>
          <w:p w:rsidR="00DF1D5A" w:rsidRDefault="00DF1D5A" w:rsidP="004A1F7A">
            <w:pPr>
              <w:widowControl w:val="0"/>
              <w:spacing w:line="276" w:lineRule="auto"/>
              <w:jc w:val="center"/>
              <w:rPr>
                <w:lang w:eastAsia="en-US"/>
              </w:rPr>
            </w:pPr>
            <w:r>
              <w:rPr>
                <w:sz w:val="22"/>
                <w:szCs w:val="22"/>
                <w:lang w:eastAsia="en-US"/>
              </w:rPr>
              <w:t>за исполнение</w:t>
            </w:r>
          </w:p>
        </w:tc>
      </w:tr>
      <w:tr w:rsidR="00DF1D5A" w:rsidTr="005C1274">
        <w:trPr>
          <w:tblHeader/>
        </w:trPr>
        <w:tc>
          <w:tcPr>
            <w:tcW w:w="563" w:type="dxa"/>
            <w:tcBorders>
              <w:top w:val="single" w:sz="4" w:space="0" w:color="auto"/>
              <w:left w:val="single" w:sz="4" w:space="0" w:color="auto"/>
              <w:bottom w:val="single" w:sz="4" w:space="0" w:color="auto"/>
              <w:right w:val="single" w:sz="4" w:space="0" w:color="auto"/>
            </w:tcBorders>
            <w:vAlign w:val="center"/>
            <w:hideMark/>
          </w:tcPr>
          <w:p w:rsidR="00DF1D5A" w:rsidRDefault="00DF1D5A" w:rsidP="004A1F7A">
            <w:pPr>
              <w:pStyle w:val="a4"/>
              <w:widowControl w:val="0"/>
              <w:spacing w:before="60" w:beforeAutospacing="0" w:after="60" w:afterAutospacing="0" w:line="276" w:lineRule="auto"/>
              <w:ind w:firstLine="34"/>
              <w:contextualSpacing/>
              <w:jc w:val="center"/>
              <w:rPr>
                <w:lang w:eastAsia="en-US"/>
              </w:rPr>
            </w:pPr>
            <w:r>
              <w:rPr>
                <w:sz w:val="22"/>
                <w:szCs w:val="22"/>
                <w:lang w:eastAsia="en-US"/>
              </w:rPr>
              <w:t>1</w:t>
            </w:r>
          </w:p>
        </w:tc>
        <w:tc>
          <w:tcPr>
            <w:tcW w:w="3261" w:type="dxa"/>
            <w:tcBorders>
              <w:top w:val="single" w:sz="4" w:space="0" w:color="auto"/>
              <w:left w:val="single" w:sz="4" w:space="0" w:color="auto"/>
              <w:bottom w:val="single" w:sz="4" w:space="0" w:color="auto"/>
              <w:right w:val="single" w:sz="4" w:space="0" w:color="auto"/>
            </w:tcBorders>
            <w:vAlign w:val="center"/>
            <w:hideMark/>
          </w:tcPr>
          <w:p w:rsidR="00DF1D5A" w:rsidRDefault="00DF1D5A" w:rsidP="004A1F7A">
            <w:pPr>
              <w:pStyle w:val="a4"/>
              <w:widowControl w:val="0"/>
              <w:spacing w:before="60" w:beforeAutospacing="0" w:after="60" w:afterAutospacing="0" w:line="276" w:lineRule="auto"/>
              <w:ind w:firstLine="34"/>
              <w:contextualSpacing/>
              <w:jc w:val="center"/>
              <w:rPr>
                <w:lang w:eastAsia="en-US"/>
              </w:rPr>
            </w:pPr>
            <w:r>
              <w:rPr>
                <w:sz w:val="22"/>
                <w:szCs w:val="22"/>
                <w:lang w:eastAsia="en-US"/>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rsidR="00DF1D5A" w:rsidRDefault="00DF1D5A" w:rsidP="004A1F7A">
            <w:pPr>
              <w:pStyle w:val="a4"/>
              <w:widowControl w:val="0"/>
              <w:spacing w:before="60" w:beforeAutospacing="0" w:after="60" w:afterAutospacing="0" w:line="276" w:lineRule="auto"/>
              <w:ind w:firstLine="34"/>
              <w:contextualSpacing/>
              <w:jc w:val="center"/>
              <w:rPr>
                <w:lang w:eastAsia="en-US"/>
              </w:rPr>
            </w:pPr>
            <w:r>
              <w:rPr>
                <w:sz w:val="22"/>
                <w:szCs w:val="22"/>
                <w:lang w:eastAsia="en-US"/>
              </w:rPr>
              <w:t>3</w:t>
            </w:r>
          </w:p>
        </w:tc>
        <w:tc>
          <w:tcPr>
            <w:tcW w:w="2806" w:type="dxa"/>
            <w:tcBorders>
              <w:top w:val="single" w:sz="4" w:space="0" w:color="auto"/>
              <w:left w:val="single" w:sz="4" w:space="0" w:color="auto"/>
              <w:bottom w:val="single" w:sz="4" w:space="0" w:color="auto"/>
              <w:right w:val="single" w:sz="4" w:space="0" w:color="auto"/>
            </w:tcBorders>
            <w:vAlign w:val="center"/>
            <w:hideMark/>
          </w:tcPr>
          <w:p w:rsidR="00DF1D5A" w:rsidRDefault="00DF1D5A" w:rsidP="004A1F7A">
            <w:pPr>
              <w:pStyle w:val="a4"/>
              <w:widowControl w:val="0"/>
              <w:spacing w:before="60" w:beforeAutospacing="0" w:after="60" w:afterAutospacing="0" w:line="276" w:lineRule="auto"/>
              <w:ind w:firstLine="34"/>
              <w:contextualSpacing/>
              <w:jc w:val="center"/>
              <w:rPr>
                <w:lang w:eastAsia="en-US"/>
              </w:rPr>
            </w:pPr>
            <w:r>
              <w:rPr>
                <w:sz w:val="22"/>
                <w:szCs w:val="22"/>
                <w:lang w:eastAsia="en-US"/>
              </w:rPr>
              <w:t>4</w:t>
            </w:r>
          </w:p>
        </w:tc>
      </w:tr>
      <w:tr w:rsidR="00DF1D5A" w:rsidTr="005C1274">
        <w:trPr>
          <w:trHeight w:val="1905"/>
        </w:trPr>
        <w:tc>
          <w:tcPr>
            <w:tcW w:w="563" w:type="dxa"/>
            <w:tcBorders>
              <w:top w:val="single" w:sz="4" w:space="0" w:color="auto"/>
              <w:left w:val="single" w:sz="4" w:space="0" w:color="auto"/>
              <w:bottom w:val="single" w:sz="4" w:space="0" w:color="auto"/>
              <w:right w:val="single" w:sz="4" w:space="0" w:color="auto"/>
            </w:tcBorders>
          </w:tcPr>
          <w:p w:rsidR="00DF1D5A" w:rsidRDefault="00DF1D5A" w:rsidP="004A1F7A">
            <w:pPr>
              <w:pStyle w:val="a5"/>
              <w:widowControl w:val="0"/>
              <w:numPr>
                <w:ilvl w:val="0"/>
                <w:numId w:val="2"/>
              </w:numPr>
              <w:spacing w:before="60" w:after="0" w:line="276" w:lineRule="auto"/>
              <w:ind w:left="0" w:firstLine="0"/>
              <w:jc w:val="center"/>
            </w:pPr>
          </w:p>
        </w:tc>
        <w:tc>
          <w:tcPr>
            <w:tcW w:w="3261" w:type="dxa"/>
            <w:tcBorders>
              <w:top w:val="single" w:sz="4" w:space="0" w:color="auto"/>
              <w:left w:val="single" w:sz="4" w:space="0" w:color="auto"/>
              <w:bottom w:val="single" w:sz="4" w:space="0" w:color="auto"/>
              <w:right w:val="single" w:sz="4" w:space="0" w:color="auto"/>
            </w:tcBorders>
            <w:hideMark/>
          </w:tcPr>
          <w:p w:rsidR="00DF1D5A" w:rsidRDefault="00DF1D5A" w:rsidP="004A1F7A">
            <w:pPr>
              <w:widowControl w:val="0"/>
              <w:spacing w:before="60" w:after="60"/>
              <w:contextualSpacing/>
              <w:rPr>
                <w:spacing w:val="-6"/>
                <w:sz w:val="22"/>
                <w:szCs w:val="22"/>
              </w:rPr>
            </w:pPr>
            <w:r>
              <w:rPr>
                <w:spacing w:val="-6"/>
                <w:sz w:val="22"/>
                <w:szCs w:val="22"/>
              </w:rPr>
              <w:t>Информирование</w:t>
            </w:r>
          </w:p>
        </w:tc>
        <w:tc>
          <w:tcPr>
            <w:tcW w:w="2835" w:type="dxa"/>
            <w:tcBorders>
              <w:top w:val="single" w:sz="4" w:space="0" w:color="auto"/>
              <w:left w:val="single" w:sz="4" w:space="0" w:color="auto"/>
              <w:bottom w:val="single" w:sz="4" w:space="0" w:color="auto"/>
              <w:right w:val="single" w:sz="4" w:space="0" w:color="auto"/>
            </w:tcBorders>
            <w:hideMark/>
          </w:tcPr>
          <w:p w:rsidR="00DF1D5A" w:rsidRDefault="00DF1D5A" w:rsidP="004A1F7A">
            <w:pPr>
              <w:widowControl w:val="0"/>
              <w:jc w:val="both"/>
              <w:rPr>
                <w:sz w:val="22"/>
                <w:szCs w:val="22"/>
              </w:rPr>
            </w:pPr>
            <w:r>
              <w:rPr>
                <w:sz w:val="22"/>
                <w:szCs w:val="22"/>
              </w:rPr>
              <w:t>в течение 15 дней с момента принятия нормативных правовых актов, программ, перечней, руководств и иных сведений или внесения  в них изменений</w:t>
            </w:r>
          </w:p>
        </w:tc>
        <w:tc>
          <w:tcPr>
            <w:tcW w:w="2806" w:type="dxa"/>
            <w:tcBorders>
              <w:top w:val="single" w:sz="4" w:space="0" w:color="auto"/>
              <w:left w:val="single" w:sz="4" w:space="0" w:color="auto"/>
              <w:bottom w:val="single" w:sz="4" w:space="0" w:color="auto"/>
              <w:right w:val="single" w:sz="4" w:space="0" w:color="auto"/>
            </w:tcBorders>
            <w:hideMark/>
          </w:tcPr>
          <w:p w:rsidR="00DF1D5A" w:rsidRDefault="005B4BCB" w:rsidP="004A1F7A">
            <w:pPr>
              <w:pStyle w:val="ConsPlusNormal"/>
              <w:widowControl w:val="0"/>
              <w:jc w:val="center"/>
              <w:rPr>
                <w:rFonts w:ascii="Times New Roman" w:hAnsi="Times New Roman" w:cs="Times New Roman"/>
                <w:szCs w:val="22"/>
                <w:lang w:eastAsia="en-US"/>
              </w:rPr>
            </w:pPr>
            <w:r>
              <w:rPr>
                <w:rFonts w:ascii="Times New Roman" w:hAnsi="Times New Roman" w:cs="Times New Roman"/>
                <w:szCs w:val="22"/>
                <w:lang w:eastAsia="en-US"/>
              </w:rPr>
              <w:t>Отдел надзора, сохранения и использования объектов культурного наследия регионального значения;</w:t>
            </w:r>
          </w:p>
          <w:p w:rsidR="005B4BCB" w:rsidRDefault="005B4BCB" w:rsidP="005B4BCB">
            <w:pPr>
              <w:pStyle w:val="ConsPlusNormal"/>
              <w:widowControl w:val="0"/>
              <w:jc w:val="center"/>
              <w:rPr>
                <w:lang w:eastAsia="en-US"/>
              </w:rPr>
            </w:pPr>
            <w:r>
              <w:rPr>
                <w:rFonts w:ascii="Times New Roman" w:hAnsi="Times New Roman" w:cs="Times New Roman"/>
                <w:szCs w:val="22"/>
                <w:lang w:eastAsia="en-US"/>
              </w:rPr>
              <w:t xml:space="preserve">Отдел правового обеспечения </w:t>
            </w:r>
          </w:p>
        </w:tc>
      </w:tr>
      <w:tr w:rsidR="00DF1D5A" w:rsidTr="005C1274">
        <w:tc>
          <w:tcPr>
            <w:tcW w:w="563" w:type="dxa"/>
            <w:tcBorders>
              <w:top w:val="single" w:sz="4" w:space="0" w:color="auto"/>
              <w:left w:val="single" w:sz="4" w:space="0" w:color="auto"/>
              <w:bottom w:val="single" w:sz="4" w:space="0" w:color="auto"/>
              <w:right w:val="single" w:sz="4" w:space="0" w:color="auto"/>
            </w:tcBorders>
          </w:tcPr>
          <w:p w:rsidR="00DF1D5A" w:rsidRDefault="00DF1D5A" w:rsidP="004A1F7A">
            <w:pPr>
              <w:pStyle w:val="a5"/>
              <w:widowControl w:val="0"/>
              <w:numPr>
                <w:ilvl w:val="0"/>
                <w:numId w:val="2"/>
              </w:numPr>
              <w:spacing w:before="60" w:after="0" w:line="276" w:lineRule="auto"/>
              <w:ind w:left="0" w:firstLine="0"/>
              <w:jc w:val="center"/>
            </w:pPr>
          </w:p>
        </w:tc>
        <w:tc>
          <w:tcPr>
            <w:tcW w:w="3261" w:type="dxa"/>
            <w:tcBorders>
              <w:top w:val="single" w:sz="4" w:space="0" w:color="auto"/>
              <w:left w:val="single" w:sz="4" w:space="0" w:color="auto"/>
              <w:bottom w:val="single" w:sz="4" w:space="0" w:color="auto"/>
              <w:right w:val="single" w:sz="4" w:space="0" w:color="auto"/>
            </w:tcBorders>
          </w:tcPr>
          <w:p w:rsidR="00DF1D5A" w:rsidRDefault="00DF1D5A" w:rsidP="004A1F7A">
            <w:pPr>
              <w:widowControl w:val="0"/>
              <w:spacing w:before="60" w:after="60"/>
              <w:contextualSpacing/>
              <w:rPr>
                <w:sz w:val="22"/>
                <w:szCs w:val="22"/>
              </w:rPr>
            </w:pPr>
            <w:r>
              <w:rPr>
                <w:sz w:val="22"/>
                <w:szCs w:val="22"/>
              </w:rPr>
              <w:t>Обобщение правоприменительной практики</w:t>
            </w:r>
          </w:p>
          <w:p w:rsidR="00DF1D5A" w:rsidRDefault="00DF1D5A" w:rsidP="004A1F7A">
            <w:pPr>
              <w:widowControl w:val="0"/>
              <w:spacing w:before="60" w:after="60"/>
              <w:contextualSpacing/>
              <w:rPr>
                <w:sz w:val="12"/>
                <w:szCs w:val="12"/>
              </w:rPr>
            </w:pPr>
          </w:p>
        </w:tc>
        <w:tc>
          <w:tcPr>
            <w:tcW w:w="2835" w:type="dxa"/>
            <w:tcBorders>
              <w:top w:val="single" w:sz="4" w:space="0" w:color="auto"/>
              <w:left w:val="single" w:sz="4" w:space="0" w:color="auto"/>
              <w:bottom w:val="single" w:sz="4" w:space="0" w:color="auto"/>
              <w:right w:val="single" w:sz="4" w:space="0" w:color="auto"/>
            </w:tcBorders>
            <w:hideMark/>
          </w:tcPr>
          <w:p w:rsidR="00DF1D5A" w:rsidRDefault="00DF1D5A" w:rsidP="004A1F7A">
            <w:pPr>
              <w:widowControl w:val="0"/>
              <w:spacing w:before="60" w:after="60"/>
              <w:contextualSpacing/>
              <w:jc w:val="both"/>
              <w:rPr>
                <w:sz w:val="22"/>
                <w:szCs w:val="22"/>
              </w:rPr>
            </w:pPr>
            <w:r>
              <w:rPr>
                <w:sz w:val="22"/>
                <w:szCs w:val="22"/>
              </w:rPr>
              <w:t xml:space="preserve">не позднее 1 марта года, следующего за </w:t>
            </w:r>
            <w:proofErr w:type="gramStart"/>
            <w:r>
              <w:rPr>
                <w:sz w:val="22"/>
                <w:szCs w:val="22"/>
              </w:rPr>
              <w:t>отчетным</w:t>
            </w:r>
            <w:proofErr w:type="gramEnd"/>
          </w:p>
        </w:tc>
        <w:tc>
          <w:tcPr>
            <w:tcW w:w="2806" w:type="dxa"/>
            <w:tcBorders>
              <w:top w:val="single" w:sz="4" w:space="0" w:color="auto"/>
              <w:left w:val="single" w:sz="4" w:space="0" w:color="auto"/>
              <w:bottom w:val="single" w:sz="4" w:space="0" w:color="auto"/>
              <w:right w:val="single" w:sz="4" w:space="0" w:color="auto"/>
            </w:tcBorders>
            <w:hideMark/>
          </w:tcPr>
          <w:p w:rsidR="00DF1D5A" w:rsidRDefault="005B4BCB" w:rsidP="005B4BCB">
            <w:pPr>
              <w:widowControl w:val="0"/>
              <w:spacing w:before="60"/>
              <w:contextualSpacing/>
              <w:jc w:val="center"/>
              <w:rPr>
                <w:lang w:eastAsia="en-US"/>
              </w:rPr>
            </w:pPr>
            <w:r>
              <w:rPr>
                <w:sz w:val="22"/>
                <w:szCs w:val="22"/>
                <w:lang w:eastAsia="en-US"/>
              </w:rPr>
              <w:t xml:space="preserve">Отдел правового обеспечения </w:t>
            </w:r>
          </w:p>
        </w:tc>
      </w:tr>
      <w:tr w:rsidR="00DF1D5A" w:rsidTr="005C1274">
        <w:tc>
          <w:tcPr>
            <w:tcW w:w="563" w:type="dxa"/>
            <w:tcBorders>
              <w:top w:val="single" w:sz="4" w:space="0" w:color="auto"/>
              <w:left w:val="single" w:sz="4" w:space="0" w:color="auto"/>
              <w:bottom w:val="single" w:sz="4" w:space="0" w:color="auto"/>
              <w:right w:val="single" w:sz="4" w:space="0" w:color="auto"/>
            </w:tcBorders>
            <w:hideMark/>
          </w:tcPr>
          <w:p w:rsidR="00DF1D5A" w:rsidRDefault="00DF1D5A" w:rsidP="004A1F7A">
            <w:pPr>
              <w:widowControl w:val="0"/>
              <w:spacing w:before="60" w:line="276" w:lineRule="auto"/>
              <w:jc w:val="center"/>
              <w:rPr>
                <w:sz w:val="22"/>
                <w:szCs w:val="22"/>
                <w:lang w:eastAsia="en-US"/>
              </w:rPr>
            </w:pPr>
            <w:r>
              <w:rPr>
                <w:sz w:val="22"/>
                <w:szCs w:val="22"/>
                <w:lang w:eastAsia="en-US"/>
              </w:rPr>
              <w:t>3.</w:t>
            </w:r>
          </w:p>
        </w:tc>
        <w:tc>
          <w:tcPr>
            <w:tcW w:w="3261" w:type="dxa"/>
            <w:tcBorders>
              <w:top w:val="single" w:sz="4" w:space="0" w:color="auto"/>
              <w:left w:val="single" w:sz="4" w:space="0" w:color="auto"/>
              <w:bottom w:val="single" w:sz="4" w:space="0" w:color="auto"/>
              <w:right w:val="single" w:sz="4" w:space="0" w:color="auto"/>
            </w:tcBorders>
            <w:hideMark/>
          </w:tcPr>
          <w:p w:rsidR="00DF1D5A" w:rsidRDefault="00DF1D5A" w:rsidP="004A1F7A">
            <w:pPr>
              <w:widowControl w:val="0"/>
              <w:spacing w:before="60" w:after="60"/>
              <w:contextualSpacing/>
              <w:rPr>
                <w:sz w:val="22"/>
                <w:szCs w:val="22"/>
              </w:rPr>
            </w:pPr>
            <w:r>
              <w:rPr>
                <w:sz w:val="22"/>
                <w:szCs w:val="22"/>
              </w:rPr>
              <w:t>Объявление предостережения</w:t>
            </w:r>
          </w:p>
        </w:tc>
        <w:tc>
          <w:tcPr>
            <w:tcW w:w="2835" w:type="dxa"/>
            <w:tcBorders>
              <w:top w:val="single" w:sz="4" w:space="0" w:color="000000"/>
              <w:left w:val="single" w:sz="4" w:space="0" w:color="000000"/>
              <w:bottom w:val="single" w:sz="4" w:space="0" w:color="000000"/>
              <w:right w:val="single" w:sz="4" w:space="0" w:color="000000"/>
            </w:tcBorders>
            <w:hideMark/>
          </w:tcPr>
          <w:p w:rsidR="00DF1D5A" w:rsidRDefault="00DF1D5A" w:rsidP="004A1F7A">
            <w:pPr>
              <w:widowControl w:val="0"/>
              <w:jc w:val="both"/>
              <w:rPr>
                <w:spacing w:val="-2"/>
                <w:sz w:val="22"/>
                <w:szCs w:val="22"/>
              </w:rPr>
            </w:pPr>
            <w:r>
              <w:rPr>
                <w:spacing w:val="-2"/>
                <w:sz w:val="22"/>
                <w:szCs w:val="22"/>
              </w:rPr>
              <w:t>не позднее 30 дней со дня получения сведений, указанных в части 1</w:t>
            </w:r>
          </w:p>
          <w:p w:rsidR="00DF1D5A" w:rsidRDefault="00DF1D5A" w:rsidP="004A1F7A">
            <w:pPr>
              <w:widowControl w:val="0"/>
              <w:jc w:val="both"/>
              <w:rPr>
                <w:sz w:val="22"/>
                <w:szCs w:val="22"/>
              </w:rPr>
            </w:pPr>
            <w:r>
              <w:rPr>
                <w:spacing w:val="-2"/>
                <w:sz w:val="22"/>
                <w:szCs w:val="22"/>
              </w:rPr>
              <w:t xml:space="preserve">статьи 49 Федерального закона </w:t>
            </w:r>
            <w:r w:rsidR="005B4BCB">
              <w:rPr>
                <w:spacing w:val="-2"/>
                <w:sz w:val="22"/>
                <w:szCs w:val="22"/>
              </w:rPr>
              <w:t xml:space="preserve">от 31.07.2020 № 248-ФЗ </w:t>
            </w:r>
            <w:r>
              <w:rPr>
                <w:spacing w:val="-2"/>
                <w:sz w:val="22"/>
                <w:szCs w:val="22"/>
              </w:rPr>
              <w:t>«О государственном контроле (надзоре) и муниципальном контроле в Российской Федерации»</w:t>
            </w:r>
          </w:p>
        </w:tc>
        <w:tc>
          <w:tcPr>
            <w:tcW w:w="2806" w:type="dxa"/>
            <w:tcBorders>
              <w:top w:val="single" w:sz="4" w:space="0" w:color="auto"/>
              <w:left w:val="single" w:sz="4" w:space="0" w:color="auto"/>
              <w:bottom w:val="single" w:sz="4" w:space="0" w:color="auto"/>
              <w:right w:val="single" w:sz="4" w:space="0" w:color="auto"/>
            </w:tcBorders>
            <w:hideMark/>
          </w:tcPr>
          <w:p w:rsidR="00DF1D5A" w:rsidRDefault="005B4BCB" w:rsidP="004A1F7A">
            <w:pPr>
              <w:widowControl w:val="0"/>
              <w:spacing w:before="60"/>
              <w:contextualSpacing/>
              <w:jc w:val="center"/>
              <w:rPr>
                <w:color w:val="FF0000"/>
                <w:lang w:eastAsia="en-US"/>
              </w:rPr>
            </w:pPr>
            <w:r>
              <w:rPr>
                <w:sz w:val="22"/>
                <w:szCs w:val="22"/>
                <w:lang w:eastAsia="en-US"/>
              </w:rPr>
              <w:t>Отдел правового обеспечения</w:t>
            </w:r>
          </w:p>
        </w:tc>
      </w:tr>
      <w:tr w:rsidR="00DF1D5A" w:rsidTr="005C1274">
        <w:tc>
          <w:tcPr>
            <w:tcW w:w="563" w:type="dxa"/>
            <w:tcBorders>
              <w:top w:val="single" w:sz="4" w:space="0" w:color="auto"/>
              <w:left w:val="single" w:sz="4" w:space="0" w:color="auto"/>
              <w:bottom w:val="single" w:sz="4" w:space="0" w:color="auto"/>
              <w:right w:val="single" w:sz="4" w:space="0" w:color="auto"/>
            </w:tcBorders>
            <w:hideMark/>
          </w:tcPr>
          <w:p w:rsidR="00DF1D5A" w:rsidRDefault="00DF1D5A" w:rsidP="004A1F7A">
            <w:pPr>
              <w:widowControl w:val="0"/>
              <w:spacing w:before="60" w:line="276" w:lineRule="auto"/>
              <w:jc w:val="center"/>
              <w:rPr>
                <w:sz w:val="22"/>
                <w:szCs w:val="22"/>
                <w:lang w:eastAsia="en-US"/>
              </w:rPr>
            </w:pPr>
            <w:r>
              <w:rPr>
                <w:sz w:val="22"/>
                <w:szCs w:val="22"/>
                <w:lang w:eastAsia="en-US"/>
              </w:rPr>
              <w:t>4.</w:t>
            </w:r>
          </w:p>
        </w:tc>
        <w:tc>
          <w:tcPr>
            <w:tcW w:w="3261" w:type="dxa"/>
            <w:tcBorders>
              <w:top w:val="single" w:sz="4" w:space="0" w:color="auto"/>
              <w:left w:val="single" w:sz="4" w:space="0" w:color="auto"/>
              <w:bottom w:val="single" w:sz="4" w:space="0" w:color="auto"/>
              <w:right w:val="single" w:sz="4" w:space="0" w:color="auto"/>
            </w:tcBorders>
          </w:tcPr>
          <w:p w:rsidR="00DF1D5A" w:rsidRDefault="00DF1D5A" w:rsidP="004A1F7A">
            <w:pPr>
              <w:widowControl w:val="0"/>
              <w:spacing w:before="60" w:after="60"/>
              <w:contextualSpacing/>
              <w:rPr>
                <w:sz w:val="22"/>
                <w:szCs w:val="22"/>
              </w:rPr>
            </w:pPr>
            <w:r>
              <w:rPr>
                <w:sz w:val="22"/>
                <w:szCs w:val="22"/>
              </w:rPr>
              <w:t>Консультирование:</w:t>
            </w:r>
          </w:p>
          <w:p w:rsidR="00DF1D5A" w:rsidRDefault="00DF1D5A" w:rsidP="004A1F7A">
            <w:pPr>
              <w:widowControl w:val="0"/>
              <w:spacing w:before="60" w:after="60"/>
              <w:contextualSpacing/>
              <w:rPr>
                <w:sz w:val="22"/>
                <w:szCs w:val="22"/>
              </w:rPr>
            </w:pPr>
            <w:r>
              <w:rPr>
                <w:sz w:val="22"/>
                <w:szCs w:val="22"/>
              </w:rPr>
              <w:t>- по телефону;</w:t>
            </w:r>
          </w:p>
          <w:p w:rsidR="00DF1D5A" w:rsidRDefault="00DF1D5A" w:rsidP="004A1F7A">
            <w:pPr>
              <w:widowControl w:val="0"/>
              <w:spacing w:before="60" w:after="60"/>
              <w:contextualSpacing/>
              <w:rPr>
                <w:sz w:val="22"/>
                <w:szCs w:val="22"/>
              </w:rPr>
            </w:pPr>
            <w:r>
              <w:rPr>
                <w:sz w:val="22"/>
                <w:szCs w:val="22"/>
              </w:rPr>
              <w:t>- посредством видео-конференц-связи;</w:t>
            </w:r>
          </w:p>
          <w:p w:rsidR="00DF1D5A" w:rsidRDefault="00DF1D5A" w:rsidP="004A1F7A">
            <w:pPr>
              <w:widowControl w:val="0"/>
              <w:spacing w:before="60" w:after="60"/>
              <w:contextualSpacing/>
              <w:rPr>
                <w:sz w:val="22"/>
                <w:szCs w:val="22"/>
              </w:rPr>
            </w:pPr>
            <w:r>
              <w:rPr>
                <w:sz w:val="22"/>
                <w:szCs w:val="22"/>
              </w:rPr>
              <w:t>- на личном приеме;</w:t>
            </w:r>
          </w:p>
          <w:p w:rsidR="00DF1D5A" w:rsidRDefault="00DF1D5A" w:rsidP="004A1F7A">
            <w:pPr>
              <w:widowControl w:val="0"/>
              <w:spacing w:before="60" w:after="60"/>
              <w:contextualSpacing/>
              <w:rPr>
                <w:sz w:val="22"/>
                <w:szCs w:val="22"/>
              </w:rPr>
            </w:pPr>
            <w:r>
              <w:rPr>
                <w:sz w:val="22"/>
                <w:szCs w:val="22"/>
              </w:rPr>
              <w:t>- в ходе проведения профилактического мероприятия, контрольного мероприятия</w:t>
            </w:r>
          </w:p>
          <w:p w:rsidR="00DF1D5A" w:rsidRDefault="00DF1D5A" w:rsidP="004A1F7A">
            <w:pPr>
              <w:widowControl w:val="0"/>
              <w:spacing w:before="60" w:after="60"/>
              <w:contextualSpacing/>
              <w:rPr>
                <w:sz w:val="22"/>
                <w:szCs w:val="22"/>
              </w:rPr>
            </w:pPr>
            <w:r>
              <w:rPr>
                <w:sz w:val="22"/>
                <w:szCs w:val="22"/>
              </w:rPr>
              <w:t xml:space="preserve">Консультирование осуществляется по следующим </w:t>
            </w:r>
            <w:r>
              <w:rPr>
                <w:sz w:val="22"/>
                <w:szCs w:val="22"/>
              </w:rPr>
              <w:lastRenderedPageBreak/>
              <w:t>вопросам:</w:t>
            </w:r>
          </w:p>
          <w:p w:rsidR="00DF1D5A" w:rsidRDefault="00DF1D5A" w:rsidP="004A1F7A">
            <w:pPr>
              <w:widowControl w:val="0"/>
              <w:spacing w:before="60" w:after="60"/>
              <w:contextualSpacing/>
              <w:rPr>
                <w:sz w:val="22"/>
                <w:szCs w:val="22"/>
              </w:rPr>
            </w:pPr>
            <w:r>
              <w:rPr>
                <w:sz w:val="22"/>
                <w:szCs w:val="22"/>
              </w:rPr>
              <w:t>1) наличие и (или) содержание обязательных требований;</w:t>
            </w:r>
          </w:p>
          <w:p w:rsidR="00DF1D5A" w:rsidRDefault="00DF1D5A" w:rsidP="004A1F7A">
            <w:pPr>
              <w:widowControl w:val="0"/>
              <w:spacing w:before="60" w:after="60"/>
              <w:contextualSpacing/>
              <w:rPr>
                <w:sz w:val="22"/>
                <w:szCs w:val="22"/>
              </w:rPr>
            </w:pPr>
            <w:r>
              <w:rPr>
                <w:sz w:val="22"/>
                <w:szCs w:val="22"/>
              </w:rPr>
              <w:t>2) периодичность и порядок проведения контрольных (надзорных) мероприятий;</w:t>
            </w:r>
          </w:p>
          <w:p w:rsidR="00DF1D5A" w:rsidRDefault="00DF1D5A" w:rsidP="004A1F7A">
            <w:pPr>
              <w:widowControl w:val="0"/>
              <w:spacing w:before="60" w:after="60"/>
              <w:contextualSpacing/>
              <w:rPr>
                <w:sz w:val="22"/>
                <w:szCs w:val="22"/>
              </w:rPr>
            </w:pPr>
            <w:r>
              <w:rPr>
                <w:sz w:val="22"/>
                <w:szCs w:val="22"/>
              </w:rPr>
              <w:t>3) порядок выполнения обязательных требований.</w:t>
            </w:r>
          </w:p>
          <w:p w:rsidR="00DF1D5A" w:rsidRDefault="00DF1D5A" w:rsidP="004A1F7A">
            <w:pPr>
              <w:widowControl w:val="0"/>
              <w:spacing w:before="60" w:after="60"/>
              <w:contextualSpacing/>
              <w:rPr>
                <w:sz w:val="22"/>
                <w:szCs w:val="22"/>
              </w:rPr>
            </w:pPr>
            <w:r>
              <w:rPr>
                <w:sz w:val="22"/>
                <w:szCs w:val="22"/>
              </w:rPr>
              <w:t>По вопросам, предусмотренным подпунктами 1, 3, осуществляется письменное консультирование.</w:t>
            </w:r>
          </w:p>
          <w:p w:rsidR="00DF1D5A" w:rsidRDefault="00DF1D5A" w:rsidP="004A1F7A">
            <w:pPr>
              <w:widowControl w:val="0"/>
              <w:spacing w:before="60" w:after="60"/>
              <w:contextualSpacing/>
              <w:rPr>
                <w:sz w:val="12"/>
                <w:szCs w:val="12"/>
              </w:rPr>
            </w:pPr>
          </w:p>
        </w:tc>
        <w:tc>
          <w:tcPr>
            <w:tcW w:w="2835" w:type="dxa"/>
            <w:tcBorders>
              <w:top w:val="single" w:sz="4" w:space="0" w:color="auto"/>
              <w:left w:val="single" w:sz="4" w:space="0" w:color="auto"/>
              <w:bottom w:val="single" w:sz="4" w:space="0" w:color="auto"/>
              <w:right w:val="single" w:sz="4" w:space="0" w:color="auto"/>
            </w:tcBorders>
            <w:hideMark/>
          </w:tcPr>
          <w:p w:rsidR="00DF1D5A" w:rsidRDefault="00DF1D5A" w:rsidP="005B4BCB">
            <w:pPr>
              <w:widowControl w:val="0"/>
              <w:spacing w:before="60"/>
              <w:contextualSpacing/>
              <w:jc w:val="both"/>
              <w:rPr>
                <w:sz w:val="22"/>
                <w:szCs w:val="22"/>
                <w:lang w:eastAsia="en-US"/>
              </w:rPr>
            </w:pPr>
            <w:r>
              <w:rPr>
                <w:sz w:val="22"/>
                <w:szCs w:val="22"/>
              </w:rPr>
              <w:lastRenderedPageBreak/>
              <w:t>ежедневно, кроме выходных и праздничных дней с 1</w:t>
            </w:r>
            <w:r w:rsidR="005B4BCB">
              <w:rPr>
                <w:sz w:val="22"/>
                <w:szCs w:val="22"/>
              </w:rPr>
              <w:t>1</w:t>
            </w:r>
            <w:r>
              <w:rPr>
                <w:sz w:val="22"/>
                <w:szCs w:val="22"/>
              </w:rPr>
              <w:t xml:space="preserve">:00 до 16:00, перерыв с 13:00 до </w:t>
            </w:r>
            <w:r w:rsidR="005B4BCB">
              <w:rPr>
                <w:sz w:val="22"/>
                <w:szCs w:val="22"/>
              </w:rPr>
              <w:t>14:00</w:t>
            </w:r>
          </w:p>
        </w:tc>
        <w:tc>
          <w:tcPr>
            <w:tcW w:w="2806" w:type="dxa"/>
            <w:tcBorders>
              <w:top w:val="single" w:sz="4" w:space="0" w:color="auto"/>
              <w:left w:val="single" w:sz="4" w:space="0" w:color="auto"/>
              <w:bottom w:val="single" w:sz="4" w:space="0" w:color="auto"/>
              <w:right w:val="single" w:sz="4" w:space="0" w:color="auto"/>
            </w:tcBorders>
            <w:hideMark/>
          </w:tcPr>
          <w:p w:rsidR="005B4BCB" w:rsidRDefault="005B4BCB" w:rsidP="005B4BCB">
            <w:pPr>
              <w:pStyle w:val="ConsPlusNormal"/>
              <w:widowControl w:val="0"/>
              <w:jc w:val="center"/>
              <w:rPr>
                <w:rFonts w:ascii="Times New Roman" w:hAnsi="Times New Roman" w:cs="Times New Roman"/>
                <w:szCs w:val="22"/>
                <w:lang w:eastAsia="en-US"/>
              </w:rPr>
            </w:pPr>
            <w:r>
              <w:rPr>
                <w:rFonts w:ascii="Times New Roman" w:hAnsi="Times New Roman" w:cs="Times New Roman"/>
                <w:szCs w:val="22"/>
                <w:lang w:eastAsia="en-US"/>
              </w:rPr>
              <w:t>Отдел надзора, сохранения и использования объектов культурного наследия регионального значения;</w:t>
            </w:r>
          </w:p>
          <w:p w:rsidR="00DF1D5A" w:rsidRDefault="005B4BCB" w:rsidP="005B4BCB">
            <w:pPr>
              <w:pStyle w:val="ConsPlusNormal"/>
              <w:widowControl w:val="0"/>
              <w:jc w:val="center"/>
              <w:rPr>
                <w:rFonts w:ascii="Times New Roman" w:hAnsi="Times New Roman" w:cs="Times New Roman"/>
                <w:szCs w:val="22"/>
                <w:lang w:eastAsia="en-US"/>
              </w:rPr>
            </w:pPr>
            <w:r>
              <w:rPr>
                <w:rFonts w:ascii="Times New Roman" w:hAnsi="Times New Roman" w:cs="Times New Roman"/>
                <w:szCs w:val="22"/>
                <w:lang w:eastAsia="en-US"/>
              </w:rPr>
              <w:t>Отдел правового обеспечения</w:t>
            </w:r>
          </w:p>
        </w:tc>
      </w:tr>
      <w:tr w:rsidR="00DF1D5A" w:rsidTr="005C1274">
        <w:tc>
          <w:tcPr>
            <w:tcW w:w="563" w:type="dxa"/>
            <w:tcBorders>
              <w:top w:val="single" w:sz="4" w:space="0" w:color="auto"/>
              <w:left w:val="single" w:sz="4" w:space="0" w:color="auto"/>
              <w:bottom w:val="single" w:sz="4" w:space="0" w:color="auto"/>
              <w:right w:val="single" w:sz="4" w:space="0" w:color="auto"/>
            </w:tcBorders>
            <w:hideMark/>
          </w:tcPr>
          <w:p w:rsidR="00DF1D5A" w:rsidRDefault="00DF1D5A" w:rsidP="004A1F7A">
            <w:pPr>
              <w:widowControl w:val="0"/>
              <w:spacing w:before="60" w:line="276" w:lineRule="auto"/>
              <w:jc w:val="center"/>
              <w:rPr>
                <w:sz w:val="22"/>
                <w:szCs w:val="22"/>
                <w:lang w:eastAsia="en-US"/>
              </w:rPr>
            </w:pPr>
            <w:r>
              <w:rPr>
                <w:sz w:val="22"/>
                <w:szCs w:val="22"/>
                <w:lang w:eastAsia="en-US"/>
              </w:rPr>
              <w:lastRenderedPageBreak/>
              <w:t>5.</w:t>
            </w:r>
          </w:p>
        </w:tc>
        <w:tc>
          <w:tcPr>
            <w:tcW w:w="3261" w:type="dxa"/>
            <w:tcBorders>
              <w:top w:val="single" w:sz="4" w:space="0" w:color="auto"/>
              <w:left w:val="single" w:sz="4" w:space="0" w:color="auto"/>
              <w:bottom w:val="single" w:sz="4" w:space="0" w:color="auto"/>
              <w:right w:val="single" w:sz="4" w:space="0" w:color="auto"/>
            </w:tcBorders>
            <w:hideMark/>
          </w:tcPr>
          <w:p w:rsidR="00DF1D5A" w:rsidRDefault="00DF1D5A" w:rsidP="004A1F7A">
            <w:pPr>
              <w:widowControl w:val="0"/>
              <w:spacing w:before="60" w:after="60"/>
              <w:contextualSpacing/>
              <w:rPr>
                <w:sz w:val="22"/>
                <w:szCs w:val="22"/>
              </w:rPr>
            </w:pPr>
            <w:r>
              <w:rPr>
                <w:sz w:val="22"/>
                <w:szCs w:val="22"/>
              </w:rPr>
              <w:t>Профилактический визит</w:t>
            </w:r>
          </w:p>
        </w:tc>
        <w:tc>
          <w:tcPr>
            <w:tcW w:w="2835" w:type="dxa"/>
            <w:tcBorders>
              <w:top w:val="single" w:sz="4" w:space="0" w:color="auto"/>
              <w:left w:val="single" w:sz="4" w:space="0" w:color="auto"/>
              <w:bottom w:val="single" w:sz="4" w:space="0" w:color="auto"/>
              <w:right w:val="single" w:sz="4" w:space="0" w:color="auto"/>
            </w:tcBorders>
            <w:hideMark/>
          </w:tcPr>
          <w:p w:rsidR="00DF1D5A" w:rsidRDefault="00DF1D5A" w:rsidP="004A1F7A">
            <w:pPr>
              <w:widowControl w:val="0"/>
              <w:spacing w:before="60"/>
              <w:contextualSpacing/>
              <w:jc w:val="both"/>
              <w:rPr>
                <w:sz w:val="22"/>
                <w:szCs w:val="22"/>
                <w:lang w:eastAsia="en-US"/>
              </w:rPr>
            </w:pPr>
            <w:r>
              <w:rPr>
                <w:sz w:val="22"/>
                <w:szCs w:val="22"/>
                <w:lang w:eastAsia="en-US"/>
              </w:rPr>
              <w:t>Постоянно</w:t>
            </w:r>
            <w:r>
              <w:t xml:space="preserve"> </w:t>
            </w:r>
            <w:r>
              <w:rPr>
                <w:sz w:val="22"/>
                <w:szCs w:val="22"/>
                <w:lang w:eastAsia="en-US"/>
              </w:rPr>
              <w:t>с обязательным уведомлением подконтрольного субъекта</w:t>
            </w:r>
            <w:r w:rsidR="005B4BCB">
              <w:rPr>
                <w:sz w:val="22"/>
                <w:szCs w:val="22"/>
                <w:lang w:eastAsia="en-US"/>
              </w:rPr>
              <w:t>,</w:t>
            </w:r>
            <w:r>
              <w:rPr>
                <w:sz w:val="22"/>
                <w:szCs w:val="22"/>
                <w:lang w:eastAsia="en-US"/>
              </w:rPr>
              <w:t xml:space="preserve"> не </w:t>
            </w:r>
            <w:proofErr w:type="gramStart"/>
            <w:r>
              <w:rPr>
                <w:sz w:val="22"/>
                <w:szCs w:val="22"/>
                <w:lang w:eastAsia="en-US"/>
              </w:rPr>
              <w:t>позднее</w:t>
            </w:r>
            <w:proofErr w:type="gramEnd"/>
            <w:r>
              <w:rPr>
                <w:sz w:val="22"/>
                <w:szCs w:val="22"/>
                <w:lang w:eastAsia="en-US"/>
              </w:rPr>
              <w:t xml:space="preserve"> чем за пять рабочих дней до даты его проведения.</w:t>
            </w:r>
          </w:p>
          <w:p w:rsidR="00DF1D5A" w:rsidRDefault="00DF1D5A" w:rsidP="004A1F7A">
            <w:pPr>
              <w:widowControl w:val="0"/>
              <w:spacing w:before="60"/>
              <w:contextualSpacing/>
              <w:jc w:val="both"/>
              <w:rPr>
                <w:sz w:val="22"/>
                <w:szCs w:val="22"/>
                <w:lang w:eastAsia="en-US"/>
              </w:rPr>
            </w:pPr>
            <w:proofErr w:type="gramStart"/>
            <w:r>
              <w:rPr>
                <w:sz w:val="22"/>
                <w:szCs w:val="22"/>
                <w:lang w:eastAsia="en-US"/>
              </w:rPr>
              <w:t xml:space="preserve">Обязательный профилактический визит проводится в отношении подконтрольных лиц, у которых впервые возникло право собственности или иное вещное право на объект контроля не позднее, чем в течение одного года со дня поступления в </w:t>
            </w:r>
            <w:r w:rsidR="005B4BCB">
              <w:rPr>
                <w:sz w:val="22"/>
                <w:szCs w:val="22"/>
                <w:lang w:eastAsia="en-US"/>
              </w:rPr>
              <w:t xml:space="preserve">Агентство </w:t>
            </w:r>
            <w:r>
              <w:rPr>
                <w:sz w:val="22"/>
                <w:szCs w:val="22"/>
                <w:lang w:eastAsia="en-US"/>
              </w:rPr>
              <w:t>информации о внесении записи о смене собственника или пользователя объекта контроля (его части) в Единый государственный реестр недвижимости.</w:t>
            </w:r>
            <w:proofErr w:type="gramEnd"/>
          </w:p>
          <w:p w:rsidR="00DF1D5A" w:rsidRDefault="00DF1D5A" w:rsidP="004A1F7A">
            <w:pPr>
              <w:widowControl w:val="0"/>
              <w:spacing w:before="60"/>
              <w:contextualSpacing/>
              <w:jc w:val="both"/>
              <w:rPr>
                <w:sz w:val="22"/>
                <w:szCs w:val="22"/>
                <w:lang w:eastAsia="en-US"/>
              </w:rPr>
            </w:pPr>
            <w:r>
              <w:rPr>
                <w:sz w:val="22"/>
                <w:szCs w:val="22"/>
                <w:lang w:eastAsia="en-US"/>
              </w:rPr>
              <w:t>В отношении объектов контроля, отнесенных к категории высокого и значительного риска – 1 раз в год.</w:t>
            </w:r>
          </w:p>
          <w:p w:rsidR="00DF1D5A" w:rsidRDefault="00DF1D5A" w:rsidP="004A1F7A">
            <w:pPr>
              <w:widowControl w:val="0"/>
              <w:spacing w:before="60"/>
              <w:contextualSpacing/>
              <w:jc w:val="both"/>
              <w:rPr>
                <w:lang w:eastAsia="en-US"/>
              </w:rPr>
            </w:pPr>
            <w:r>
              <w:rPr>
                <w:sz w:val="22"/>
                <w:szCs w:val="22"/>
                <w:lang w:eastAsia="en-US"/>
              </w:rPr>
              <w:t>В отношении объектов контроля, отнесенных к категории  низкого риска – 1 раз в 2 года.</w:t>
            </w:r>
          </w:p>
        </w:tc>
        <w:tc>
          <w:tcPr>
            <w:tcW w:w="2806" w:type="dxa"/>
            <w:tcBorders>
              <w:top w:val="single" w:sz="4" w:space="0" w:color="auto"/>
              <w:left w:val="single" w:sz="4" w:space="0" w:color="auto"/>
              <w:bottom w:val="single" w:sz="4" w:space="0" w:color="auto"/>
              <w:right w:val="single" w:sz="4" w:space="0" w:color="auto"/>
            </w:tcBorders>
            <w:hideMark/>
          </w:tcPr>
          <w:p w:rsidR="00DF1D5A" w:rsidRPr="005B4BCB" w:rsidRDefault="005B4BCB" w:rsidP="005B4BCB">
            <w:pPr>
              <w:pStyle w:val="ConsPlusNormal"/>
              <w:widowControl w:val="0"/>
              <w:jc w:val="center"/>
              <w:rPr>
                <w:rFonts w:ascii="Times New Roman" w:hAnsi="Times New Roman" w:cs="Times New Roman"/>
                <w:szCs w:val="22"/>
                <w:lang w:eastAsia="en-US"/>
              </w:rPr>
            </w:pPr>
            <w:r>
              <w:rPr>
                <w:rFonts w:ascii="Times New Roman" w:hAnsi="Times New Roman" w:cs="Times New Roman"/>
                <w:szCs w:val="22"/>
                <w:lang w:eastAsia="en-US"/>
              </w:rPr>
              <w:t>Отдел надзора, сохранения и использования объектов культурного наследия регионального значения</w:t>
            </w:r>
          </w:p>
        </w:tc>
      </w:tr>
    </w:tbl>
    <w:p w:rsidR="00DF1D5A" w:rsidRDefault="00DF1D5A" w:rsidP="00DF1D5A">
      <w:pPr>
        <w:widowControl w:val="0"/>
        <w:shd w:val="clear" w:color="auto" w:fill="FFFFFF"/>
        <w:jc w:val="center"/>
        <w:rPr>
          <w:b/>
          <w:sz w:val="26"/>
          <w:szCs w:val="26"/>
        </w:rPr>
      </w:pPr>
    </w:p>
    <w:p w:rsidR="005C1274" w:rsidRDefault="005C1274" w:rsidP="00DF1D5A">
      <w:pPr>
        <w:widowControl w:val="0"/>
        <w:shd w:val="clear" w:color="auto" w:fill="FFFFFF"/>
        <w:jc w:val="center"/>
        <w:rPr>
          <w:b/>
          <w:sz w:val="26"/>
          <w:szCs w:val="26"/>
        </w:rPr>
      </w:pPr>
    </w:p>
    <w:p w:rsidR="005C1274" w:rsidRDefault="005C1274" w:rsidP="00DF1D5A">
      <w:pPr>
        <w:widowControl w:val="0"/>
        <w:shd w:val="clear" w:color="auto" w:fill="FFFFFF"/>
        <w:jc w:val="center"/>
        <w:rPr>
          <w:b/>
          <w:sz w:val="26"/>
          <w:szCs w:val="26"/>
        </w:rPr>
      </w:pPr>
    </w:p>
    <w:p w:rsidR="005C1274" w:rsidRDefault="005C1274" w:rsidP="00DF1D5A">
      <w:pPr>
        <w:widowControl w:val="0"/>
        <w:shd w:val="clear" w:color="auto" w:fill="FFFFFF"/>
        <w:jc w:val="center"/>
        <w:rPr>
          <w:b/>
          <w:sz w:val="26"/>
          <w:szCs w:val="26"/>
        </w:rPr>
      </w:pPr>
    </w:p>
    <w:p w:rsidR="005C1274" w:rsidRDefault="005C1274" w:rsidP="00DF1D5A">
      <w:pPr>
        <w:widowControl w:val="0"/>
        <w:shd w:val="clear" w:color="auto" w:fill="FFFFFF"/>
        <w:jc w:val="center"/>
        <w:rPr>
          <w:b/>
          <w:sz w:val="26"/>
          <w:szCs w:val="26"/>
        </w:rPr>
      </w:pPr>
    </w:p>
    <w:p w:rsidR="00DF1D5A" w:rsidRPr="008E35C2" w:rsidRDefault="00102794" w:rsidP="00DF1D5A">
      <w:pPr>
        <w:pStyle w:val="a4"/>
        <w:widowControl w:val="0"/>
        <w:spacing w:before="120" w:beforeAutospacing="0" w:after="0" w:afterAutospacing="0"/>
        <w:contextualSpacing/>
        <w:jc w:val="center"/>
        <w:rPr>
          <w:b/>
          <w:sz w:val="28"/>
          <w:szCs w:val="28"/>
        </w:rPr>
      </w:pPr>
      <w:r>
        <w:rPr>
          <w:b/>
          <w:sz w:val="28"/>
          <w:szCs w:val="28"/>
        </w:rPr>
        <w:lastRenderedPageBreak/>
        <w:t xml:space="preserve">Раздел </w:t>
      </w:r>
      <w:r>
        <w:rPr>
          <w:b/>
          <w:sz w:val="28"/>
          <w:szCs w:val="28"/>
          <w:lang w:val="en-US"/>
        </w:rPr>
        <w:t>IV</w:t>
      </w:r>
    </w:p>
    <w:p w:rsidR="00DF1D5A" w:rsidRPr="005C1274" w:rsidRDefault="00DF1D5A" w:rsidP="00DF1D5A">
      <w:pPr>
        <w:pStyle w:val="a4"/>
        <w:widowControl w:val="0"/>
        <w:spacing w:before="120" w:beforeAutospacing="0" w:after="0" w:afterAutospacing="0"/>
        <w:contextualSpacing/>
        <w:jc w:val="center"/>
        <w:rPr>
          <w:b/>
          <w:sz w:val="28"/>
          <w:szCs w:val="28"/>
        </w:rPr>
      </w:pPr>
      <w:r w:rsidRPr="005C1274">
        <w:rPr>
          <w:b/>
          <w:sz w:val="28"/>
          <w:szCs w:val="28"/>
        </w:rPr>
        <w:t xml:space="preserve">Показатели результативности и эффективности </w:t>
      </w:r>
    </w:p>
    <w:p w:rsidR="00DF1D5A" w:rsidRPr="005C1274" w:rsidRDefault="00DF1D5A" w:rsidP="00DF1D5A">
      <w:pPr>
        <w:pStyle w:val="a4"/>
        <w:widowControl w:val="0"/>
        <w:spacing w:before="120" w:beforeAutospacing="0" w:after="0" w:afterAutospacing="0"/>
        <w:contextualSpacing/>
        <w:jc w:val="center"/>
        <w:rPr>
          <w:b/>
          <w:sz w:val="28"/>
          <w:szCs w:val="28"/>
        </w:rPr>
      </w:pPr>
      <w:r w:rsidRPr="005C1274">
        <w:rPr>
          <w:b/>
          <w:sz w:val="28"/>
          <w:szCs w:val="28"/>
        </w:rPr>
        <w:t>Программы профилактики</w:t>
      </w:r>
    </w:p>
    <w:p w:rsidR="00DF1D5A" w:rsidRDefault="00DF1D5A" w:rsidP="00DF1D5A">
      <w:pPr>
        <w:pStyle w:val="a4"/>
        <w:widowControl w:val="0"/>
        <w:spacing w:before="120" w:beforeAutospacing="0" w:after="0" w:afterAutospacing="0"/>
        <w:contextualSpacing/>
        <w:jc w:val="center"/>
        <w:rPr>
          <w:sz w:val="28"/>
          <w:szCs w:val="28"/>
        </w:rPr>
      </w:pPr>
    </w:p>
    <w:p w:rsidR="00DF1D5A" w:rsidRDefault="00DF1D5A" w:rsidP="00DF1D5A">
      <w:pPr>
        <w:widowControl w:val="0"/>
        <w:ind w:firstLine="709"/>
        <w:jc w:val="both"/>
        <w:rPr>
          <w:szCs w:val="28"/>
        </w:rPr>
      </w:pPr>
      <w:r>
        <w:rPr>
          <w:szCs w:val="28"/>
        </w:rPr>
        <w:t>Основными критериями оценки эффективности и результативности профилактических мероприятий являются:</w:t>
      </w:r>
    </w:p>
    <w:p w:rsidR="00DF1D5A" w:rsidRDefault="00DF1D5A" w:rsidP="00DF1D5A">
      <w:pPr>
        <w:widowControl w:val="0"/>
        <w:ind w:firstLine="709"/>
        <w:jc w:val="both"/>
        <w:rPr>
          <w:szCs w:val="28"/>
        </w:rPr>
      </w:pPr>
      <w:r>
        <w:rPr>
          <w:szCs w:val="28"/>
        </w:rPr>
        <w:t xml:space="preserve">- результативность деятельности </w:t>
      </w:r>
      <w:r w:rsidR="005C1274">
        <w:rPr>
          <w:szCs w:val="28"/>
        </w:rPr>
        <w:t>Агентства</w:t>
      </w:r>
      <w:r>
        <w:rPr>
          <w:szCs w:val="28"/>
        </w:rPr>
        <w:t>;</w:t>
      </w:r>
    </w:p>
    <w:p w:rsidR="00DF1D5A" w:rsidRDefault="00DF1D5A" w:rsidP="00DF1D5A">
      <w:pPr>
        <w:widowControl w:val="0"/>
        <w:ind w:firstLine="709"/>
        <w:jc w:val="both"/>
        <w:rPr>
          <w:szCs w:val="28"/>
        </w:rPr>
      </w:pPr>
      <w:r>
        <w:rPr>
          <w:szCs w:val="28"/>
        </w:rPr>
        <w:t>- информированность контролируемых лиц об обязательных требованиях, о принятых и готовящихся изменениях в системе обязательных требований, о порядке проведения мероприятий по контролю, правах контролируемых лиц в ходе мероприятий по контролю;</w:t>
      </w:r>
    </w:p>
    <w:p w:rsidR="00DF1D5A" w:rsidRDefault="00DF1D5A" w:rsidP="00DF1D5A">
      <w:pPr>
        <w:widowControl w:val="0"/>
        <w:ind w:firstLine="709"/>
        <w:jc w:val="both"/>
        <w:rPr>
          <w:szCs w:val="28"/>
        </w:rPr>
      </w:pPr>
      <w:r>
        <w:rPr>
          <w:szCs w:val="28"/>
        </w:rPr>
        <w:t>- понятность обязательных требований контролируемым лицам;</w:t>
      </w:r>
    </w:p>
    <w:p w:rsidR="00DF1D5A" w:rsidRDefault="00DF1D5A" w:rsidP="00DF1D5A">
      <w:pPr>
        <w:widowControl w:val="0"/>
        <w:ind w:firstLine="709"/>
        <w:jc w:val="both"/>
        <w:rPr>
          <w:szCs w:val="28"/>
        </w:rPr>
      </w:pPr>
      <w:r>
        <w:rPr>
          <w:szCs w:val="28"/>
        </w:rPr>
        <w:t xml:space="preserve">- вовлечение контролируемых лиц во взаимодействие с </w:t>
      </w:r>
      <w:r w:rsidR="005C1274">
        <w:rPr>
          <w:szCs w:val="28"/>
        </w:rPr>
        <w:t>Агентством</w:t>
      </w:r>
      <w:r>
        <w:rPr>
          <w:szCs w:val="28"/>
        </w:rPr>
        <w:t>, в том числе в рамках проводимых профилактических мероприятий;</w:t>
      </w:r>
    </w:p>
    <w:p w:rsidR="00DF1D5A" w:rsidRDefault="00DF1D5A" w:rsidP="00DF1D5A">
      <w:pPr>
        <w:widowControl w:val="0"/>
        <w:ind w:firstLine="709"/>
        <w:jc w:val="both"/>
        <w:rPr>
          <w:szCs w:val="28"/>
        </w:rPr>
      </w:pPr>
      <w:r>
        <w:rPr>
          <w:szCs w:val="28"/>
        </w:rPr>
        <w:t xml:space="preserve">- количество консультаций, оказанных контролируемым лицам по вопросам соблюдения обязательных требований, содержащихся в нормативных правовых актах, количество обобщений практики осуществления регионального государственного контроля (надзора), размещенных на официальном сайте </w:t>
      </w:r>
      <w:r w:rsidR="005C1274">
        <w:rPr>
          <w:szCs w:val="28"/>
        </w:rPr>
        <w:t>Агентства</w:t>
      </w:r>
      <w:r>
        <w:rPr>
          <w:szCs w:val="28"/>
        </w:rPr>
        <w:t xml:space="preserve"> в информационно-телекоммуникационной сети «Интернет», количество объявленных предостережений и проведенных профилактических визитов.</w:t>
      </w:r>
    </w:p>
    <w:p w:rsidR="00DF1D5A" w:rsidRDefault="00DF1D5A" w:rsidP="00DF1D5A">
      <w:pPr>
        <w:widowControl w:val="0"/>
        <w:ind w:firstLine="709"/>
        <w:jc w:val="both"/>
        <w:rPr>
          <w:szCs w:val="28"/>
        </w:rPr>
      </w:pPr>
      <w:r>
        <w:rPr>
          <w:szCs w:val="28"/>
        </w:rPr>
        <w:t xml:space="preserve">Оценка эффективности и результативности профилактических мероприятий осуществляется в ходе </w:t>
      </w:r>
      <w:proofErr w:type="gramStart"/>
      <w:r>
        <w:rPr>
          <w:szCs w:val="28"/>
        </w:rPr>
        <w:t>анализа выполнения мероприятий Программы профилактики</w:t>
      </w:r>
      <w:proofErr w:type="gramEnd"/>
      <w:r>
        <w:rPr>
          <w:szCs w:val="28"/>
        </w:rPr>
        <w:t xml:space="preserve"> по следующим целевым показателям:</w:t>
      </w:r>
    </w:p>
    <w:p w:rsidR="00DF1D5A" w:rsidRDefault="00DF1D5A" w:rsidP="00DF1D5A">
      <w:pPr>
        <w:widowControl w:val="0"/>
        <w:ind w:firstLine="709"/>
        <w:jc w:val="both"/>
        <w:rPr>
          <w:szCs w:val="28"/>
        </w:rPr>
      </w:pPr>
      <w:r>
        <w:rPr>
          <w:szCs w:val="28"/>
        </w:rPr>
        <w:t xml:space="preserve">- полнота информации, размещенной на официальном сайте </w:t>
      </w:r>
      <w:r w:rsidR="005C1274">
        <w:rPr>
          <w:szCs w:val="28"/>
        </w:rPr>
        <w:t>Агентства</w:t>
      </w:r>
      <w:r>
        <w:rPr>
          <w:szCs w:val="28"/>
        </w:rPr>
        <w:t xml:space="preserve"> в информационно-телекоммуникационной сети «Интернет» в соответствии с частью 3 статьи 46 Фед</w:t>
      </w:r>
      <w:r w:rsidR="00102794">
        <w:rPr>
          <w:szCs w:val="28"/>
        </w:rPr>
        <w:t xml:space="preserve">ерального закона от 31.07.2020 </w:t>
      </w:r>
      <w:r>
        <w:rPr>
          <w:szCs w:val="28"/>
        </w:rPr>
        <w:t>№ 248-ФЗ «О государственном контроле (надзоре) и муниципальном контроле в Российской Федерации»;</w:t>
      </w:r>
    </w:p>
    <w:p w:rsidR="00DF1D5A" w:rsidRDefault="00DF1D5A" w:rsidP="00DF1D5A">
      <w:pPr>
        <w:widowControl w:val="0"/>
        <w:ind w:firstLine="709"/>
        <w:jc w:val="both"/>
        <w:rPr>
          <w:szCs w:val="28"/>
        </w:rPr>
      </w:pPr>
      <w:r>
        <w:rPr>
          <w:szCs w:val="28"/>
        </w:rPr>
        <w:t>- отношение количества проведенных профилактических мероприятий без нарушений требований Федерального закона</w:t>
      </w:r>
      <w:r>
        <w:t xml:space="preserve"> </w:t>
      </w:r>
      <w:r>
        <w:rPr>
          <w:szCs w:val="28"/>
        </w:rPr>
        <w:t xml:space="preserve">от </w:t>
      </w:r>
      <w:r w:rsidR="00102794">
        <w:rPr>
          <w:szCs w:val="28"/>
        </w:rPr>
        <w:t>31.07.2020</w:t>
      </w:r>
      <w:r>
        <w:rPr>
          <w:szCs w:val="28"/>
        </w:rPr>
        <w:t xml:space="preserve"> № 248-ФЗ «О государственном контроле (надзоре) и муниципальном контроле в Российской Федерации» к общему количеству проведенных профилактических мероприятий;</w:t>
      </w:r>
    </w:p>
    <w:p w:rsidR="00DF1D5A" w:rsidRDefault="00DF1D5A" w:rsidP="00DF1D5A">
      <w:pPr>
        <w:widowControl w:val="0"/>
        <w:ind w:firstLine="709"/>
        <w:jc w:val="both"/>
        <w:rPr>
          <w:szCs w:val="28"/>
        </w:rPr>
      </w:pPr>
      <w:r>
        <w:rPr>
          <w:szCs w:val="28"/>
        </w:rPr>
        <w:t>-</w:t>
      </w:r>
      <w:r>
        <w:t xml:space="preserve"> общее к</w:t>
      </w:r>
      <w:r>
        <w:rPr>
          <w:szCs w:val="28"/>
        </w:rPr>
        <w:t>оличество проведенных профилактических мероприятий.</w:t>
      </w:r>
    </w:p>
    <w:p w:rsidR="00DF1D5A" w:rsidRDefault="00DF1D5A" w:rsidP="00DF1D5A">
      <w:pPr>
        <w:widowControl w:val="0"/>
        <w:ind w:firstLine="709"/>
        <w:jc w:val="both"/>
        <w:rPr>
          <w:szCs w:val="28"/>
        </w:rPr>
      </w:pPr>
      <w:r>
        <w:rPr>
          <w:szCs w:val="28"/>
        </w:rPr>
        <w:t xml:space="preserve">  Результаты оценки эффективности и результативности профилактических мероприятий отражаются в докладе об итогах профилактической работы, проведенной </w:t>
      </w:r>
      <w:r w:rsidR="00102794">
        <w:rPr>
          <w:szCs w:val="28"/>
        </w:rPr>
        <w:t>Агентством</w:t>
      </w:r>
      <w:r>
        <w:rPr>
          <w:szCs w:val="28"/>
        </w:rPr>
        <w:t>.</w:t>
      </w:r>
    </w:p>
    <w:p w:rsidR="00DF1D5A" w:rsidRDefault="00DF1D5A" w:rsidP="00DF1D5A">
      <w:pPr>
        <w:widowControl w:val="0"/>
        <w:shd w:val="clear" w:color="auto" w:fill="FFFFFF"/>
        <w:jc w:val="center"/>
        <w:rPr>
          <w:b/>
          <w:sz w:val="26"/>
          <w:szCs w:val="26"/>
        </w:rPr>
      </w:pPr>
    </w:p>
    <w:p w:rsidR="00102794" w:rsidRDefault="00102794" w:rsidP="00DF1D5A">
      <w:pPr>
        <w:widowControl w:val="0"/>
        <w:shd w:val="clear" w:color="auto" w:fill="FFFFFF"/>
        <w:jc w:val="center"/>
        <w:rPr>
          <w:b/>
          <w:sz w:val="26"/>
          <w:szCs w:val="26"/>
        </w:rPr>
      </w:pPr>
    </w:p>
    <w:p w:rsidR="00102794" w:rsidRDefault="00102794" w:rsidP="00DF1D5A">
      <w:pPr>
        <w:widowControl w:val="0"/>
        <w:shd w:val="clear" w:color="auto" w:fill="FFFFFF"/>
        <w:jc w:val="center"/>
        <w:rPr>
          <w:b/>
          <w:sz w:val="26"/>
          <w:szCs w:val="26"/>
        </w:rPr>
      </w:pPr>
    </w:p>
    <w:p w:rsidR="00102794" w:rsidRDefault="00102794" w:rsidP="00DF1D5A">
      <w:pPr>
        <w:widowControl w:val="0"/>
        <w:shd w:val="clear" w:color="auto" w:fill="FFFFFF"/>
        <w:jc w:val="center"/>
        <w:rPr>
          <w:b/>
          <w:sz w:val="26"/>
          <w:szCs w:val="26"/>
        </w:rPr>
      </w:pPr>
    </w:p>
    <w:p w:rsidR="00102794" w:rsidRDefault="00102794" w:rsidP="00DF1D5A">
      <w:pPr>
        <w:widowControl w:val="0"/>
        <w:shd w:val="clear" w:color="auto" w:fill="FFFFFF"/>
        <w:jc w:val="center"/>
        <w:rPr>
          <w:b/>
          <w:sz w:val="26"/>
          <w:szCs w:val="26"/>
        </w:rPr>
      </w:pPr>
    </w:p>
    <w:p w:rsidR="00102794" w:rsidRDefault="00102794" w:rsidP="00DF1D5A">
      <w:pPr>
        <w:widowControl w:val="0"/>
        <w:shd w:val="clear" w:color="auto" w:fill="FFFFFF"/>
        <w:jc w:val="center"/>
        <w:rPr>
          <w:b/>
          <w:sz w:val="26"/>
          <w:szCs w:val="26"/>
        </w:rPr>
      </w:pPr>
    </w:p>
    <w:p w:rsidR="00102794" w:rsidRDefault="00102794" w:rsidP="00DF1D5A">
      <w:pPr>
        <w:widowControl w:val="0"/>
        <w:shd w:val="clear" w:color="auto" w:fill="FFFFFF"/>
        <w:jc w:val="center"/>
        <w:rPr>
          <w:b/>
          <w:sz w:val="26"/>
          <w:szCs w:val="26"/>
        </w:rPr>
      </w:pPr>
    </w:p>
    <w:p w:rsidR="00DF1D5A" w:rsidRDefault="00DF1D5A" w:rsidP="00DF1D5A">
      <w:pPr>
        <w:pStyle w:val="2"/>
        <w:widowControl w:val="0"/>
        <w:tabs>
          <w:tab w:val="left" w:pos="993"/>
        </w:tabs>
      </w:pPr>
      <w:r>
        <w:lastRenderedPageBreak/>
        <w:tab/>
        <w:t>Целевые показатели реализации настоящей программы:</w:t>
      </w:r>
    </w:p>
    <w:p w:rsidR="00102794" w:rsidRDefault="00102794" w:rsidP="00DF1D5A">
      <w:pPr>
        <w:pStyle w:val="2"/>
        <w:widowControl w:val="0"/>
        <w:tabs>
          <w:tab w:val="left" w:pos="993"/>
        </w:tabs>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9"/>
        <w:gridCol w:w="6237"/>
        <w:gridCol w:w="2552"/>
      </w:tblGrid>
      <w:tr w:rsidR="00DF1D5A" w:rsidTr="00DF1D5A">
        <w:tc>
          <w:tcPr>
            <w:tcW w:w="629" w:type="dxa"/>
            <w:tcBorders>
              <w:top w:val="single" w:sz="4" w:space="0" w:color="auto"/>
              <w:left w:val="single" w:sz="4" w:space="0" w:color="auto"/>
              <w:bottom w:val="single" w:sz="4" w:space="0" w:color="auto"/>
              <w:right w:val="single" w:sz="4" w:space="0" w:color="auto"/>
            </w:tcBorders>
            <w:hideMark/>
          </w:tcPr>
          <w:p w:rsidR="00DF1D5A" w:rsidRDefault="00DF1D5A" w:rsidP="004A1F7A">
            <w:pPr>
              <w:widowControl w:val="0"/>
              <w:autoSpaceDE w:val="0"/>
              <w:autoSpaceDN w:val="0"/>
              <w:adjustRightInd w:val="0"/>
              <w:jc w:val="center"/>
              <w:rPr>
                <w:sz w:val="24"/>
                <w:szCs w:val="24"/>
              </w:rPr>
            </w:pPr>
            <w:r>
              <w:rPr>
                <w:sz w:val="24"/>
                <w:szCs w:val="24"/>
              </w:rPr>
              <w:t xml:space="preserve">№ </w:t>
            </w:r>
            <w:proofErr w:type="gramStart"/>
            <w:r>
              <w:rPr>
                <w:sz w:val="24"/>
                <w:szCs w:val="24"/>
              </w:rPr>
              <w:t>п</w:t>
            </w:r>
            <w:proofErr w:type="gramEnd"/>
            <w:r>
              <w:rPr>
                <w:sz w:val="24"/>
                <w:szCs w:val="24"/>
              </w:rPr>
              <w:t>/п</w:t>
            </w:r>
          </w:p>
        </w:tc>
        <w:tc>
          <w:tcPr>
            <w:tcW w:w="6237" w:type="dxa"/>
            <w:tcBorders>
              <w:top w:val="single" w:sz="4" w:space="0" w:color="auto"/>
              <w:left w:val="single" w:sz="4" w:space="0" w:color="auto"/>
              <w:bottom w:val="single" w:sz="4" w:space="0" w:color="auto"/>
              <w:right w:val="single" w:sz="4" w:space="0" w:color="auto"/>
            </w:tcBorders>
            <w:hideMark/>
          </w:tcPr>
          <w:p w:rsidR="00DF1D5A" w:rsidRDefault="00DF1D5A" w:rsidP="004A1F7A">
            <w:pPr>
              <w:widowControl w:val="0"/>
              <w:autoSpaceDE w:val="0"/>
              <w:autoSpaceDN w:val="0"/>
              <w:adjustRightInd w:val="0"/>
              <w:jc w:val="center"/>
              <w:rPr>
                <w:sz w:val="24"/>
                <w:szCs w:val="24"/>
              </w:rPr>
            </w:pPr>
            <w:r>
              <w:rPr>
                <w:sz w:val="24"/>
                <w:szCs w:val="24"/>
              </w:rPr>
              <w:t>Наименование показателя</w:t>
            </w:r>
          </w:p>
        </w:tc>
        <w:tc>
          <w:tcPr>
            <w:tcW w:w="2552" w:type="dxa"/>
            <w:tcBorders>
              <w:top w:val="single" w:sz="4" w:space="0" w:color="auto"/>
              <w:left w:val="single" w:sz="4" w:space="0" w:color="auto"/>
              <w:bottom w:val="single" w:sz="4" w:space="0" w:color="auto"/>
              <w:right w:val="single" w:sz="4" w:space="0" w:color="auto"/>
            </w:tcBorders>
            <w:hideMark/>
          </w:tcPr>
          <w:p w:rsidR="00DF1D5A" w:rsidRDefault="00DF1D5A" w:rsidP="004A1F7A">
            <w:pPr>
              <w:widowControl w:val="0"/>
              <w:autoSpaceDE w:val="0"/>
              <w:autoSpaceDN w:val="0"/>
              <w:adjustRightInd w:val="0"/>
              <w:jc w:val="center"/>
              <w:rPr>
                <w:sz w:val="24"/>
                <w:szCs w:val="24"/>
              </w:rPr>
            </w:pPr>
            <w:r>
              <w:rPr>
                <w:sz w:val="24"/>
                <w:szCs w:val="24"/>
              </w:rPr>
              <w:t>Целевое значение показателя</w:t>
            </w:r>
          </w:p>
        </w:tc>
      </w:tr>
      <w:tr w:rsidR="00DF1D5A" w:rsidTr="00DF1D5A">
        <w:tc>
          <w:tcPr>
            <w:tcW w:w="629" w:type="dxa"/>
            <w:tcBorders>
              <w:top w:val="single" w:sz="4" w:space="0" w:color="auto"/>
              <w:left w:val="single" w:sz="4" w:space="0" w:color="auto"/>
              <w:bottom w:val="single" w:sz="4" w:space="0" w:color="auto"/>
              <w:right w:val="single" w:sz="4" w:space="0" w:color="auto"/>
            </w:tcBorders>
            <w:hideMark/>
          </w:tcPr>
          <w:p w:rsidR="00DF1D5A" w:rsidRDefault="00DF1D5A" w:rsidP="004A1F7A">
            <w:pPr>
              <w:widowControl w:val="0"/>
              <w:autoSpaceDE w:val="0"/>
              <w:autoSpaceDN w:val="0"/>
              <w:adjustRightInd w:val="0"/>
              <w:jc w:val="center"/>
              <w:rPr>
                <w:sz w:val="24"/>
                <w:szCs w:val="24"/>
              </w:rPr>
            </w:pPr>
            <w:r>
              <w:rPr>
                <w:sz w:val="24"/>
                <w:szCs w:val="24"/>
              </w:rPr>
              <w:t>1.</w:t>
            </w:r>
          </w:p>
        </w:tc>
        <w:tc>
          <w:tcPr>
            <w:tcW w:w="6237" w:type="dxa"/>
            <w:tcBorders>
              <w:top w:val="single" w:sz="4" w:space="0" w:color="auto"/>
              <w:left w:val="single" w:sz="4" w:space="0" w:color="auto"/>
              <w:bottom w:val="single" w:sz="4" w:space="0" w:color="auto"/>
              <w:right w:val="single" w:sz="4" w:space="0" w:color="auto"/>
            </w:tcBorders>
            <w:hideMark/>
          </w:tcPr>
          <w:p w:rsidR="00DF1D5A" w:rsidRDefault="00DF1D5A" w:rsidP="00102794">
            <w:pPr>
              <w:widowControl w:val="0"/>
              <w:autoSpaceDE w:val="0"/>
              <w:autoSpaceDN w:val="0"/>
              <w:adjustRightInd w:val="0"/>
              <w:jc w:val="both"/>
              <w:rPr>
                <w:sz w:val="24"/>
                <w:szCs w:val="24"/>
              </w:rPr>
            </w:pPr>
            <w:r>
              <w:rPr>
                <w:sz w:val="24"/>
                <w:szCs w:val="24"/>
              </w:rPr>
              <w:t xml:space="preserve">Полнота информации, размещенной на официальном сайте </w:t>
            </w:r>
            <w:r w:rsidR="00102794">
              <w:rPr>
                <w:sz w:val="24"/>
                <w:szCs w:val="24"/>
              </w:rPr>
              <w:t>Агентства</w:t>
            </w:r>
            <w:r>
              <w:rPr>
                <w:sz w:val="24"/>
                <w:szCs w:val="24"/>
              </w:rPr>
              <w:t xml:space="preserve"> в информационно-телекоммуникационной сети «Интернет» в соответствии с частью 3 статьи 46 Федерального закона от </w:t>
            </w:r>
            <w:r w:rsidR="00102794">
              <w:rPr>
                <w:sz w:val="24"/>
                <w:szCs w:val="24"/>
              </w:rPr>
              <w:t>31.07.2020</w:t>
            </w:r>
            <w:r>
              <w:rPr>
                <w:sz w:val="24"/>
                <w:szCs w:val="24"/>
              </w:rPr>
              <w:t xml:space="preserve"> № 248-ФЗ «О государственном контроле (надзоре) и муниципальном контроле в Российской Федерации»</w:t>
            </w:r>
          </w:p>
        </w:tc>
        <w:tc>
          <w:tcPr>
            <w:tcW w:w="2552" w:type="dxa"/>
            <w:tcBorders>
              <w:top w:val="single" w:sz="4" w:space="0" w:color="auto"/>
              <w:left w:val="single" w:sz="4" w:space="0" w:color="auto"/>
              <w:bottom w:val="single" w:sz="4" w:space="0" w:color="auto"/>
              <w:right w:val="single" w:sz="4" w:space="0" w:color="auto"/>
            </w:tcBorders>
            <w:hideMark/>
          </w:tcPr>
          <w:p w:rsidR="00DF1D5A" w:rsidRDefault="00DF1D5A" w:rsidP="004A1F7A">
            <w:pPr>
              <w:widowControl w:val="0"/>
              <w:autoSpaceDE w:val="0"/>
              <w:autoSpaceDN w:val="0"/>
              <w:adjustRightInd w:val="0"/>
              <w:jc w:val="center"/>
              <w:rPr>
                <w:sz w:val="24"/>
                <w:szCs w:val="24"/>
              </w:rPr>
            </w:pPr>
            <w:r>
              <w:rPr>
                <w:sz w:val="24"/>
                <w:szCs w:val="24"/>
              </w:rPr>
              <w:t>100 %</w:t>
            </w:r>
          </w:p>
        </w:tc>
      </w:tr>
      <w:tr w:rsidR="00DF1D5A" w:rsidTr="00DF1D5A">
        <w:tc>
          <w:tcPr>
            <w:tcW w:w="629" w:type="dxa"/>
            <w:tcBorders>
              <w:top w:val="single" w:sz="4" w:space="0" w:color="auto"/>
              <w:left w:val="single" w:sz="4" w:space="0" w:color="auto"/>
              <w:bottom w:val="single" w:sz="4" w:space="0" w:color="auto"/>
              <w:right w:val="single" w:sz="4" w:space="0" w:color="auto"/>
            </w:tcBorders>
            <w:hideMark/>
          </w:tcPr>
          <w:p w:rsidR="00DF1D5A" w:rsidRDefault="00DF1D5A" w:rsidP="004A1F7A">
            <w:pPr>
              <w:widowControl w:val="0"/>
              <w:autoSpaceDE w:val="0"/>
              <w:autoSpaceDN w:val="0"/>
              <w:adjustRightInd w:val="0"/>
              <w:jc w:val="center"/>
              <w:rPr>
                <w:sz w:val="24"/>
                <w:szCs w:val="24"/>
              </w:rPr>
            </w:pPr>
            <w:r>
              <w:rPr>
                <w:sz w:val="24"/>
                <w:szCs w:val="24"/>
              </w:rPr>
              <w:t>2.</w:t>
            </w:r>
          </w:p>
        </w:tc>
        <w:tc>
          <w:tcPr>
            <w:tcW w:w="6237" w:type="dxa"/>
            <w:tcBorders>
              <w:top w:val="single" w:sz="4" w:space="0" w:color="auto"/>
              <w:left w:val="single" w:sz="4" w:space="0" w:color="auto"/>
              <w:bottom w:val="single" w:sz="4" w:space="0" w:color="auto"/>
              <w:right w:val="single" w:sz="4" w:space="0" w:color="auto"/>
            </w:tcBorders>
            <w:hideMark/>
          </w:tcPr>
          <w:p w:rsidR="00DF1D5A" w:rsidRDefault="00DF1D5A" w:rsidP="00102794">
            <w:pPr>
              <w:widowControl w:val="0"/>
              <w:autoSpaceDE w:val="0"/>
              <w:autoSpaceDN w:val="0"/>
              <w:adjustRightInd w:val="0"/>
              <w:jc w:val="both"/>
              <w:rPr>
                <w:sz w:val="24"/>
                <w:szCs w:val="24"/>
              </w:rPr>
            </w:pPr>
            <w:r>
              <w:rPr>
                <w:sz w:val="24"/>
                <w:szCs w:val="24"/>
              </w:rPr>
              <w:t xml:space="preserve">Отношение количества проведенных профилактических мероприятий без нарушений требований Федерального закона от </w:t>
            </w:r>
            <w:r w:rsidR="00102794">
              <w:rPr>
                <w:sz w:val="24"/>
                <w:szCs w:val="24"/>
              </w:rPr>
              <w:t>31.07.2020</w:t>
            </w:r>
            <w:r>
              <w:rPr>
                <w:sz w:val="24"/>
                <w:szCs w:val="24"/>
              </w:rPr>
              <w:t xml:space="preserve"> № 248-ФЗ «О государственном контроле (надзоре) и муниципальном контроле в Российской Федерации» к общему количеству проведенных профилактических мероприятий</w:t>
            </w:r>
          </w:p>
        </w:tc>
        <w:tc>
          <w:tcPr>
            <w:tcW w:w="2552" w:type="dxa"/>
            <w:tcBorders>
              <w:top w:val="single" w:sz="4" w:space="0" w:color="auto"/>
              <w:left w:val="single" w:sz="4" w:space="0" w:color="auto"/>
              <w:bottom w:val="single" w:sz="4" w:space="0" w:color="auto"/>
              <w:right w:val="single" w:sz="4" w:space="0" w:color="auto"/>
            </w:tcBorders>
            <w:hideMark/>
          </w:tcPr>
          <w:p w:rsidR="00DF1D5A" w:rsidRDefault="00DF1D5A" w:rsidP="004A1F7A">
            <w:pPr>
              <w:widowControl w:val="0"/>
              <w:autoSpaceDE w:val="0"/>
              <w:autoSpaceDN w:val="0"/>
              <w:adjustRightInd w:val="0"/>
              <w:jc w:val="center"/>
              <w:rPr>
                <w:sz w:val="24"/>
                <w:szCs w:val="24"/>
              </w:rPr>
            </w:pPr>
            <w:r>
              <w:rPr>
                <w:sz w:val="24"/>
                <w:szCs w:val="24"/>
              </w:rPr>
              <w:t xml:space="preserve">100 % </w:t>
            </w:r>
          </w:p>
        </w:tc>
      </w:tr>
      <w:tr w:rsidR="00DF1D5A" w:rsidTr="00DF1D5A">
        <w:tc>
          <w:tcPr>
            <w:tcW w:w="629" w:type="dxa"/>
            <w:tcBorders>
              <w:top w:val="single" w:sz="4" w:space="0" w:color="auto"/>
              <w:left w:val="single" w:sz="4" w:space="0" w:color="auto"/>
              <w:bottom w:val="single" w:sz="4" w:space="0" w:color="auto"/>
              <w:right w:val="single" w:sz="4" w:space="0" w:color="auto"/>
            </w:tcBorders>
            <w:hideMark/>
          </w:tcPr>
          <w:p w:rsidR="00DF1D5A" w:rsidRDefault="00DF1D5A" w:rsidP="004A1F7A">
            <w:pPr>
              <w:widowControl w:val="0"/>
              <w:autoSpaceDE w:val="0"/>
              <w:autoSpaceDN w:val="0"/>
              <w:adjustRightInd w:val="0"/>
              <w:jc w:val="center"/>
              <w:rPr>
                <w:sz w:val="24"/>
                <w:szCs w:val="24"/>
              </w:rPr>
            </w:pPr>
            <w:r>
              <w:rPr>
                <w:sz w:val="24"/>
                <w:szCs w:val="24"/>
              </w:rPr>
              <w:t>3.</w:t>
            </w:r>
          </w:p>
        </w:tc>
        <w:tc>
          <w:tcPr>
            <w:tcW w:w="6237" w:type="dxa"/>
            <w:tcBorders>
              <w:top w:val="single" w:sz="4" w:space="0" w:color="auto"/>
              <w:left w:val="single" w:sz="4" w:space="0" w:color="auto"/>
              <w:bottom w:val="single" w:sz="4" w:space="0" w:color="auto"/>
              <w:right w:val="single" w:sz="4" w:space="0" w:color="auto"/>
            </w:tcBorders>
            <w:hideMark/>
          </w:tcPr>
          <w:p w:rsidR="00DF1D5A" w:rsidRDefault="00DF1D5A" w:rsidP="004A1F7A">
            <w:pPr>
              <w:widowControl w:val="0"/>
              <w:autoSpaceDE w:val="0"/>
              <w:autoSpaceDN w:val="0"/>
              <w:adjustRightInd w:val="0"/>
              <w:jc w:val="both"/>
              <w:rPr>
                <w:sz w:val="24"/>
                <w:szCs w:val="24"/>
              </w:rPr>
            </w:pPr>
            <w:r>
              <w:rPr>
                <w:sz w:val="24"/>
                <w:szCs w:val="24"/>
              </w:rPr>
              <w:t>Общее количество проведенных профилактических мероприятий</w:t>
            </w:r>
          </w:p>
        </w:tc>
        <w:tc>
          <w:tcPr>
            <w:tcW w:w="2552" w:type="dxa"/>
            <w:tcBorders>
              <w:top w:val="single" w:sz="4" w:space="0" w:color="auto"/>
              <w:left w:val="single" w:sz="4" w:space="0" w:color="auto"/>
              <w:bottom w:val="single" w:sz="4" w:space="0" w:color="auto"/>
              <w:right w:val="single" w:sz="4" w:space="0" w:color="auto"/>
            </w:tcBorders>
            <w:hideMark/>
          </w:tcPr>
          <w:p w:rsidR="00DF1D5A" w:rsidRDefault="00102794" w:rsidP="004A1F7A">
            <w:pPr>
              <w:widowControl w:val="0"/>
              <w:autoSpaceDE w:val="0"/>
              <w:autoSpaceDN w:val="0"/>
              <w:adjustRightInd w:val="0"/>
              <w:jc w:val="center"/>
              <w:rPr>
                <w:sz w:val="24"/>
                <w:szCs w:val="24"/>
              </w:rPr>
            </w:pPr>
            <w:r>
              <w:rPr>
                <w:sz w:val="24"/>
                <w:szCs w:val="24"/>
              </w:rPr>
              <w:t>25</w:t>
            </w:r>
          </w:p>
        </w:tc>
      </w:tr>
    </w:tbl>
    <w:p w:rsidR="00DF1D5A" w:rsidRDefault="00DF1D5A" w:rsidP="00DF1D5A">
      <w:pPr>
        <w:pStyle w:val="2"/>
        <w:widowControl w:val="0"/>
        <w:tabs>
          <w:tab w:val="left" w:pos="993"/>
        </w:tabs>
      </w:pPr>
    </w:p>
    <w:p w:rsidR="00DF1D5A" w:rsidRDefault="00DF1D5A" w:rsidP="00DF1D5A">
      <w:pPr>
        <w:pStyle w:val="a5"/>
        <w:widowControl w:val="0"/>
        <w:shd w:val="clear" w:color="auto" w:fill="FFFFFF"/>
        <w:ind w:left="0" w:right="321" w:firstLine="709"/>
        <w:jc w:val="both"/>
        <w:rPr>
          <w:rFonts w:ascii="Times New Roman" w:hAnsi="Times New Roman"/>
          <w:sz w:val="28"/>
          <w:szCs w:val="28"/>
        </w:rPr>
      </w:pPr>
      <w:r>
        <w:rPr>
          <w:rFonts w:ascii="Times New Roman" w:hAnsi="Times New Roman"/>
          <w:sz w:val="28"/>
          <w:szCs w:val="28"/>
        </w:rPr>
        <w:t xml:space="preserve">Оценка эффективности реализации программы рассчитывается ежегодно (по итогам календарного года) по результатам </w:t>
      </w:r>
      <w:proofErr w:type="gramStart"/>
      <w:r>
        <w:rPr>
          <w:rFonts w:ascii="Times New Roman" w:hAnsi="Times New Roman"/>
          <w:sz w:val="28"/>
          <w:szCs w:val="28"/>
        </w:rPr>
        <w:t>анализа характеристик достижения значений целевых показателей реализации программы</w:t>
      </w:r>
      <w:proofErr w:type="gramEnd"/>
      <w:r>
        <w:rPr>
          <w:rFonts w:ascii="Times New Roman" w:hAnsi="Times New Roman"/>
          <w:sz w:val="28"/>
          <w:szCs w:val="28"/>
        </w:rPr>
        <w:t>.</w:t>
      </w:r>
    </w:p>
    <w:p w:rsidR="00DF1D5A" w:rsidRDefault="00DF1D5A" w:rsidP="00DF1D5A">
      <w:pPr>
        <w:pStyle w:val="a5"/>
        <w:widowControl w:val="0"/>
        <w:shd w:val="clear" w:color="auto" w:fill="FFFFFF"/>
        <w:ind w:left="0" w:right="321" w:firstLine="709"/>
        <w:jc w:val="both"/>
        <w:rPr>
          <w:rFonts w:ascii="Times New Roman" w:hAnsi="Times New Roman"/>
          <w:sz w:val="28"/>
          <w:szCs w:val="28"/>
        </w:rPr>
      </w:pPr>
      <w:r>
        <w:rPr>
          <w:rFonts w:ascii="Times New Roman" w:hAnsi="Times New Roman"/>
          <w:sz w:val="28"/>
          <w:szCs w:val="28"/>
        </w:rPr>
        <w:t>Отклонение фактического значения одного из показателей от целевого значения более чем на 20 % в сторону уменьшения, свидетельствует о низкой эффективности программы профилактики и требует корректировки программы в части изменения интенсивности мероприятий и форм профилактических воздействий.</w:t>
      </w:r>
    </w:p>
    <w:p w:rsidR="00DF1D5A" w:rsidRDefault="00DF1D5A" w:rsidP="00DF1D5A">
      <w:pPr>
        <w:pStyle w:val="a5"/>
        <w:widowControl w:val="0"/>
        <w:shd w:val="clear" w:color="auto" w:fill="FFFFFF"/>
        <w:ind w:left="0" w:right="321" w:firstLine="709"/>
        <w:jc w:val="both"/>
        <w:rPr>
          <w:rFonts w:ascii="Times New Roman" w:hAnsi="Times New Roman"/>
          <w:sz w:val="28"/>
          <w:szCs w:val="28"/>
        </w:rPr>
      </w:pPr>
    </w:p>
    <w:p w:rsidR="00DF1D5A" w:rsidRDefault="00DF1D5A" w:rsidP="00DF1D5A">
      <w:pPr>
        <w:pStyle w:val="a5"/>
        <w:widowControl w:val="0"/>
        <w:shd w:val="clear" w:color="auto" w:fill="FFFFFF"/>
        <w:ind w:left="0" w:right="321" w:firstLine="709"/>
        <w:jc w:val="center"/>
        <w:rPr>
          <w:rFonts w:ascii="Times New Roman" w:hAnsi="Times New Roman"/>
          <w:sz w:val="28"/>
          <w:szCs w:val="28"/>
        </w:rPr>
      </w:pPr>
      <w:r>
        <w:rPr>
          <w:rFonts w:ascii="Times New Roman" w:hAnsi="Times New Roman"/>
          <w:sz w:val="28"/>
          <w:szCs w:val="28"/>
        </w:rPr>
        <w:t>_______________________________________</w:t>
      </w:r>
    </w:p>
    <w:p w:rsidR="00DF1D5A" w:rsidRDefault="00DF1D5A" w:rsidP="00DF1D5A">
      <w:pPr>
        <w:pStyle w:val="a5"/>
        <w:widowControl w:val="0"/>
        <w:shd w:val="clear" w:color="auto" w:fill="FFFFFF"/>
        <w:ind w:left="0" w:right="321" w:firstLine="709"/>
        <w:jc w:val="both"/>
        <w:rPr>
          <w:rFonts w:ascii="Times New Roman" w:hAnsi="Times New Roman"/>
          <w:color w:val="FF0000"/>
          <w:sz w:val="28"/>
          <w:szCs w:val="28"/>
        </w:rPr>
      </w:pPr>
    </w:p>
    <w:p w:rsidR="00DF1D5A" w:rsidRDefault="00DF1D5A" w:rsidP="00DF1D5A">
      <w:pPr>
        <w:pStyle w:val="a5"/>
        <w:shd w:val="clear" w:color="auto" w:fill="FFFFFF"/>
        <w:ind w:right="321"/>
        <w:jc w:val="both"/>
        <w:rPr>
          <w:rFonts w:ascii="Times New Roman" w:hAnsi="Times New Roman"/>
          <w:color w:val="FF0000"/>
          <w:sz w:val="28"/>
          <w:szCs w:val="28"/>
        </w:rPr>
      </w:pPr>
    </w:p>
    <w:p w:rsidR="00530E20" w:rsidRDefault="00530E20"/>
    <w:sectPr w:rsidR="00530E20">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587" w:rsidRDefault="00482587" w:rsidP="008E35C2">
      <w:r>
        <w:separator/>
      </w:r>
    </w:p>
  </w:endnote>
  <w:endnote w:type="continuationSeparator" w:id="0">
    <w:p w:rsidR="00482587" w:rsidRDefault="00482587" w:rsidP="008E3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587" w:rsidRDefault="00482587" w:rsidP="008E35C2">
      <w:r>
        <w:separator/>
      </w:r>
    </w:p>
  </w:footnote>
  <w:footnote w:type="continuationSeparator" w:id="0">
    <w:p w:rsidR="00482587" w:rsidRDefault="00482587" w:rsidP="008E35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5C2" w:rsidRPr="008E35C2" w:rsidRDefault="008E35C2" w:rsidP="008E35C2">
    <w:pPr>
      <w:pStyle w:val="a8"/>
      <w:jc w:val="right"/>
    </w:pP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4C9A"/>
    <w:multiLevelType w:val="hybridMultilevel"/>
    <w:tmpl w:val="ED3A65BE"/>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5B96473"/>
    <w:multiLevelType w:val="hybridMultilevel"/>
    <w:tmpl w:val="6B88D580"/>
    <w:lvl w:ilvl="0" w:tplc="3536A992">
      <w:start w:val="1"/>
      <w:numFmt w:val="decimal"/>
      <w:lvlText w:val="%1."/>
      <w:lvlJc w:val="left"/>
      <w:pPr>
        <w:ind w:left="928" w:hanging="360"/>
      </w:pPr>
      <w:rPr>
        <w:rFonts w:ascii="Times New Roman" w:eastAsia="Calibri" w:hAnsi="Times New Roman" w:cs="Times New Roman" w:hint="default"/>
        <w:b w:val="0"/>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DC1"/>
    <w:rsid w:val="00102794"/>
    <w:rsid w:val="001D7EE9"/>
    <w:rsid w:val="001E0CEF"/>
    <w:rsid w:val="001F1DA9"/>
    <w:rsid w:val="001F4AF2"/>
    <w:rsid w:val="00287B2D"/>
    <w:rsid w:val="002B086F"/>
    <w:rsid w:val="002B4977"/>
    <w:rsid w:val="00393408"/>
    <w:rsid w:val="00475228"/>
    <w:rsid w:val="00482587"/>
    <w:rsid w:val="00530E20"/>
    <w:rsid w:val="005B4BCB"/>
    <w:rsid w:val="005C1274"/>
    <w:rsid w:val="00695C73"/>
    <w:rsid w:val="006C2A3E"/>
    <w:rsid w:val="00846DC1"/>
    <w:rsid w:val="00850B46"/>
    <w:rsid w:val="008E35C2"/>
    <w:rsid w:val="00954225"/>
    <w:rsid w:val="00A66318"/>
    <w:rsid w:val="00AC3A2D"/>
    <w:rsid w:val="00B00D61"/>
    <w:rsid w:val="00CA09B8"/>
    <w:rsid w:val="00CE5B5D"/>
    <w:rsid w:val="00CF7853"/>
    <w:rsid w:val="00DF1D5A"/>
    <w:rsid w:val="00E25D68"/>
    <w:rsid w:val="00F1319B"/>
    <w:rsid w:val="00FE2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D5A"/>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F1D5A"/>
    <w:rPr>
      <w:rFonts w:ascii="Times New Roman" w:hAnsi="Times New Roman" w:cs="Times New Roman" w:hint="default"/>
      <w:strike w:val="0"/>
      <w:dstrike w:val="0"/>
      <w:color w:val="auto"/>
      <w:u w:val="none"/>
      <w:effect w:val="none"/>
      <w:vertAlign w:val="baseline"/>
    </w:rPr>
  </w:style>
  <w:style w:type="paragraph" w:styleId="a4">
    <w:name w:val="Normal (Web)"/>
    <w:basedOn w:val="a"/>
    <w:uiPriority w:val="99"/>
    <w:unhideWhenUsed/>
    <w:rsid w:val="00DF1D5A"/>
    <w:pPr>
      <w:spacing w:before="100" w:beforeAutospacing="1" w:after="100" w:afterAutospacing="1"/>
    </w:pPr>
    <w:rPr>
      <w:sz w:val="24"/>
      <w:szCs w:val="24"/>
    </w:rPr>
  </w:style>
  <w:style w:type="paragraph" w:styleId="2">
    <w:name w:val="Body Text 2"/>
    <w:basedOn w:val="a"/>
    <w:link w:val="20"/>
    <w:uiPriority w:val="99"/>
    <w:semiHidden/>
    <w:unhideWhenUsed/>
    <w:rsid w:val="00DF1D5A"/>
    <w:pPr>
      <w:jc w:val="both"/>
    </w:pPr>
    <w:rPr>
      <w:rFonts w:eastAsia="Calibri"/>
      <w:szCs w:val="28"/>
      <w:lang w:eastAsia="en-US"/>
    </w:rPr>
  </w:style>
  <w:style w:type="character" w:customStyle="1" w:styleId="20">
    <w:name w:val="Основной текст 2 Знак"/>
    <w:basedOn w:val="a0"/>
    <w:link w:val="2"/>
    <w:uiPriority w:val="99"/>
    <w:semiHidden/>
    <w:rsid w:val="00DF1D5A"/>
    <w:rPr>
      <w:rFonts w:ascii="Times New Roman" w:eastAsia="Calibri" w:hAnsi="Times New Roman" w:cs="Times New Roman"/>
      <w:sz w:val="28"/>
      <w:szCs w:val="28"/>
    </w:rPr>
  </w:style>
  <w:style w:type="paragraph" w:styleId="a5">
    <w:name w:val="List Paragraph"/>
    <w:basedOn w:val="a"/>
    <w:uiPriority w:val="34"/>
    <w:qFormat/>
    <w:rsid w:val="00DF1D5A"/>
    <w:pPr>
      <w:spacing w:after="160" w:line="254" w:lineRule="auto"/>
      <w:ind w:left="720"/>
      <w:contextualSpacing/>
    </w:pPr>
    <w:rPr>
      <w:rFonts w:ascii="Calibri" w:eastAsia="Calibri" w:hAnsi="Calibri"/>
      <w:sz w:val="22"/>
      <w:szCs w:val="22"/>
      <w:lang w:eastAsia="en-US"/>
    </w:rPr>
  </w:style>
  <w:style w:type="paragraph" w:customStyle="1" w:styleId="ConsPlusNormal">
    <w:name w:val="ConsPlusNormal"/>
    <w:uiPriority w:val="99"/>
    <w:rsid w:val="00DF1D5A"/>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uiPriority w:val="99"/>
    <w:rsid w:val="00DF1D5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Balloon Text"/>
    <w:basedOn w:val="a"/>
    <w:link w:val="a7"/>
    <w:uiPriority w:val="99"/>
    <w:semiHidden/>
    <w:unhideWhenUsed/>
    <w:rsid w:val="00695C73"/>
    <w:rPr>
      <w:rFonts w:ascii="Tahoma" w:hAnsi="Tahoma" w:cs="Tahoma"/>
      <w:sz w:val="16"/>
      <w:szCs w:val="16"/>
    </w:rPr>
  </w:style>
  <w:style w:type="character" w:customStyle="1" w:styleId="a7">
    <w:name w:val="Текст выноски Знак"/>
    <w:basedOn w:val="a0"/>
    <w:link w:val="a6"/>
    <w:uiPriority w:val="99"/>
    <w:semiHidden/>
    <w:rsid w:val="00695C73"/>
    <w:rPr>
      <w:rFonts w:ascii="Tahoma" w:eastAsia="Times New Roman" w:hAnsi="Tahoma" w:cs="Tahoma"/>
      <w:sz w:val="16"/>
      <w:szCs w:val="16"/>
      <w:lang w:eastAsia="ru-RU"/>
    </w:rPr>
  </w:style>
  <w:style w:type="paragraph" w:styleId="a8">
    <w:name w:val="header"/>
    <w:basedOn w:val="a"/>
    <w:link w:val="a9"/>
    <w:uiPriority w:val="99"/>
    <w:unhideWhenUsed/>
    <w:rsid w:val="008E35C2"/>
    <w:pPr>
      <w:tabs>
        <w:tab w:val="center" w:pos="4677"/>
        <w:tab w:val="right" w:pos="9355"/>
      </w:tabs>
    </w:pPr>
  </w:style>
  <w:style w:type="character" w:customStyle="1" w:styleId="a9">
    <w:name w:val="Верхний колонтитул Знак"/>
    <w:basedOn w:val="a0"/>
    <w:link w:val="a8"/>
    <w:uiPriority w:val="99"/>
    <w:rsid w:val="008E35C2"/>
    <w:rPr>
      <w:rFonts w:ascii="Times New Roman" w:eastAsia="Times New Roman" w:hAnsi="Times New Roman" w:cs="Times New Roman"/>
      <w:sz w:val="28"/>
      <w:szCs w:val="20"/>
      <w:lang w:eastAsia="ru-RU"/>
    </w:rPr>
  </w:style>
  <w:style w:type="paragraph" w:styleId="aa">
    <w:name w:val="footer"/>
    <w:basedOn w:val="a"/>
    <w:link w:val="ab"/>
    <w:uiPriority w:val="99"/>
    <w:unhideWhenUsed/>
    <w:rsid w:val="008E35C2"/>
    <w:pPr>
      <w:tabs>
        <w:tab w:val="center" w:pos="4677"/>
        <w:tab w:val="right" w:pos="9355"/>
      </w:tabs>
    </w:pPr>
  </w:style>
  <w:style w:type="character" w:customStyle="1" w:styleId="ab">
    <w:name w:val="Нижний колонтитул Знак"/>
    <w:basedOn w:val="a0"/>
    <w:link w:val="aa"/>
    <w:uiPriority w:val="99"/>
    <w:rsid w:val="008E35C2"/>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D5A"/>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F1D5A"/>
    <w:rPr>
      <w:rFonts w:ascii="Times New Roman" w:hAnsi="Times New Roman" w:cs="Times New Roman" w:hint="default"/>
      <w:strike w:val="0"/>
      <w:dstrike w:val="0"/>
      <w:color w:val="auto"/>
      <w:u w:val="none"/>
      <w:effect w:val="none"/>
      <w:vertAlign w:val="baseline"/>
    </w:rPr>
  </w:style>
  <w:style w:type="paragraph" w:styleId="a4">
    <w:name w:val="Normal (Web)"/>
    <w:basedOn w:val="a"/>
    <w:uiPriority w:val="99"/>
    <w:unhideWhenUsed/>
    <w:rsid w:val="00DF1D5A"/>
    <w:pPr>
      <w:spacing w:before="100" w:beforeAutospacing="1" w:after="100" w:afterAutospacing="1"/>
    </w:pPr>
    <w:rPr>
      <w:sz w:val="24"/>
      <w:szCs w:val="24"/>
    </w:rPr>
  </w:style>
  <w:style w:type="paragraph" w:styleId="2">
    <w:name w:val="Body Text 2"/>
    <w:basedOn w:val="a"/>
    <w:link w:val="20"/>
    <w:uiPriority w:val="99"/>
    <w:semiHidden/>
    <w:unhideWhenUsed/>
    <w:rsid w:val="00DF1D5A"/>
    <w:pPr>
      <w:jc w:val="both"/>
    </w:pPr>
    <w:rPr>
      <w:rFonts w:eastAsia="Calibri"/>
      <w:szCs w:val="28"/>
      <w:lang w:eastAsia="en-US"/>
    </w:rPr>
  </w:style>
  <w:style w:type="character" w:customStyle="1" w:styleId="20">
    <w:name w:val="Основной текст 2 Знак"/>
    <w:basedOn w:val="a0"/>
    <w:link w:val="2"/>
    <w:uiPriority w:val="99"/>
    <w:semiHidden/>
    <w:rsid w:val="00DF1D5A"/>
    <w:rPr>
      <w:rFonts w:ascii="Times New Roman" w:eastAsia="Calibri" w:hAnsi="Times New Roman" w:cs="Times New Roman"/>
      <w:sz w:val="28"/>
      <w:szCs w:val="28"/>
    </w:rPr>
  </w:style>
  <w:style w:type="paragraph" w:styleId="a5">
    <w:name w:val="List Paragraph"/>
    <w:basedOn w:val="a"/>
    <w:uiPriority w:val="34"/>
    <w:qFormat/>
    <w:rsid w:val="00DF1D5A"/>
    <w:pPr>
      <w:spacing w:after="160" w:line="254" w:lineRule="auto"/>
      <w:ind w:left="720"/>
      <w:contextualSpacing/>
    </w:pPr>
    <w:rPr>
      <w:rFonts w:ascii="Calibri" w:eastAsia="Calibri" w:hAnsi="Calibri"/>
      <w:sz w:val="22"/>
      <w:szCs w:val="22"/>
      <w:lang w:eastAsia="en-US"/>
    </w:rPr>
  </w:style>
  <w:style w:type="paragraph" w:customStyle="1" w:styleId="ConsPlusNormal">
    <w:name w:val="ConsPlusNormal"/>
    <w:uiPriority w:val="99"/>
    <w:rsid w:val="00DF1D5A"/>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uiPriority w:val="99"/>
    <w:rsid w:val="00DF1D5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Balloon Text"/>
    <w:basedOn w:val="a"/>
    <w:link w:val="a7"/>
    <w:uiPriority w:val="99"/>
    <w:semiHidden/>
    <w:unhideWhenUsed/>
    <w:rsid w:val="00695C73"/>
    <w:rPr>
      <w:rFonts w:ascii="Tahoma" w:hAnsi="Tahoma" w:cs="Tahoma"/>
      <w:sz w:val="16"/>
      <w:szCs w:val="16"/>
    </w:rPr>
  </w:style>
  <w:style w:type="character" w:customStyle="1" w:styleId="a7">
    <w:name w:val="Текст выноски Знак"/>
    <w:basedOn w:val="a0"/>
    <w:link w:val="a6"/>
    <w:uiPriority w:val="99"/>
    <w:semiHidden/>
    <w:rsid w:val="00695C73"/>
    <w:rPr>
      <w:rFonts w:ascii="Tahoma" w:eastAsia="Times New Roman" w:hAnsi="Tahoma" w:cs="Tahoma"/>
      <w:sz w:val="16"/>
      <w:szCs w:val="16"/>
      <w:lang w:eastAsia="ru-RU"/>
    </w:rPr>
  </w:style>
  <w:style w:type="paragraph" w:styleId="a8">
    <w:name w:val="header"/>
    <w:basedOn w:val="a"/>
    <w:link w:val="a9"/>
    <w:uiPriority w:val="99"/>
    <w:unhideWhenUsed/>
    <w:rsid w:val="008E35C2"/>
    <w:pPr>
      <w:tabs>
        <w:tab w:val="center" w:pos="4677"/>
        <w:tab w:val="right" w:pos="9355"/>
      </w:tabs>
    </w:pPr>
  </w:style>
  <w:style w:type="character" w:customStyle="1" w:styleId="a9">
    <w:name w:val="Верхний колонтитул Знак"/>
    <w:basedOn w:val="a0"/>
    <w:link w:val="a8"/>
    <w:uiPriority w:val="99"/>
    <w:rsid w:val="008E35C2"/>
    <w:rPr>
      <w:rFonts w:ascii="Times New Roman" w:eastAsia="Times New Roman" w:hAnsi="Times New Roman" w:cs="Times New Roman"/>
      <w:sz w:val="28"/>
      <w:szCs w:val="20"/>
      <w:lang w:eastAsia="ru-RU"/>
    </w:rPr>
  </w:style>
  <w:style w:type="paragraph" w:styleId="aa">
    <w:name w:val="footer"/>
    <w:basedOn w:val="a"/>
    <w:link w:val="ab"/>
    <w:uiPriority w:val="99"/>
    <w:unhideWhenUsed/>
    <w:rsid w:val="008E35C2"/>
    <w:pPr>
      <w:tabs>
        <w:tab w:val="center" w:pos="4677"/>
        <w:tab w:val="right" w:pos="9355"/>
      </w:tabs>
    </w:pPr>
  </w:style>
  <w:style w:type="character" w:customStyle="1" w:styleId="ab">
    <w:name w:val="Нижний колонтитул Знак"/>
    <w:basedOn w:val="a0"/>
    <w:link w:val="aa"/>
    <w:uiPriority w:val="99"/>
    <w:rsid w:val="008E35C2"/>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2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662259ABDB2546585C70B010269D7DEF7A43517F29FB02230A0DE8EDDE66E53383BB309917EF9FD4C21E3D7171B3D1D4A58507962jB3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11</Pages>
  <Words>3261</Words>
  <Characters>18593</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888</dc:creator>
  <cp:keywords/>
  <dc:description/>
  <cp:lastModifiedBy>888</cp:lastModifiedBy>
  <cp:revision>13</cp:revision>
  <dcterms:created xsi:type="dcterms:W3CDTF">2021-09-30T07:53:00Z</dcterms:created>
  <dcterms:modified xsi:type="dcterms:W3CDTF">2021-09-30T15:39:00Z</dcterms:modified>
</cp:coreProperties>
</file>