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E2" w:rsidRPr="00FA4B07" w:rsidRDefault="00C17FE2" w:rsidP="00C17FE2">
      <w:pPr>
        <w:ind w:firstLine="540"/>
        <w:jc w:val="center"/>
        <w:rPr>
          <w:b/>
          <w:sz w:val="27"/>
          <w:szCs w:val="27"/>
        </w:rPr>
      </w:pPr>
      <w:r w:rsidRPr="00FA4B07">
        <w:rPr>
          <w:b/>
          <w:sz w:val="27"/>
          <w:szCs w:val="27"/>
        </w:rPr>
        <w:t xml:space="preserve">Справка </w:t>
      </w:r>
    </w:p>
    <w:p w:rsidR="00C17FE2" w:rsidRPr="00FA4B07" w:rsidRDefault="00C17FE2" w:rsidP="00C17FE2">
      <w:pPr>
        <w:ind w:firstLine="540"/>
        <w:jc w:val="center"/>
        <w:rPr>
          <w:b/>
          <w:caps/>
          <w:sz w:val="27"/>
          <w:szCs w:val="27"/>
        </w:rPr>
      </w:pPr>
      <w:r w:rsidRPr="00FA4B07">
        <w:rPr>
          <w:b/>
          <w:sz w:val="27"/>
          <w:szCs w:val="27"/>
        </w:rPr>
        <w:t>об итогах работы Агентства по охране культурного наследия Республики Дагестан за 2021 год</w:t>
      </w:r>
    </w:p>
    <w:p w:rsidR="00C17FE2" w:rsidRPr="00FA4B07" w:rsidRDefault="00C17FE2" w:rsidP="00C17FE2">
      <w:pPr>
        <w:ind w:firstLine="540"/>
        <w:jc w:val="center"/>
        <w:rPr>
          <w:b/>
          <w:sz w:val="27"/>
          <w:szCs w:val="27"/>
        </w:rPr>
      </w:pPr>
    </w:p>
    <w:p w:rsidR="00C17FE2" w:rsidRPr="00FA4B07" w:rsidRDefault="00C17FE2" w:rsidP="00C17FE2">
      <w:pPr>
        <w:ind w:firstLine="540"/>
        <w:jc w:val="both"/>
        <w:rPr>
          <w:sz w:val="27"/>
          <w:szCs w:val="27"/>
        </w:rPr>
      </w:pPr>
      <w:r w:rsidRPr="00FA4B07">
        <w:rPr>
          <w:sz w:val="27"/>
          <w:szCs w:val="27"/>
        </w:rPr>
        <w:t>На территории Республики Дагестан</w:t>
      </w:r>
      <w:r w:rsidRPr="00FA4B07">
        <w:rPr>
          <w:color w:val="000000"/>
          <w:sz w:val="27"/>
          <w:szCs w:val="27"/>
        </w:rPr>
        <w:t xml:space="preserve"> расположено 8633 объекта культурного наследия (далее - ОКН); из них это </w:t>
      </w:r>
      <w:r w:rsidRPr="00FA4B07">
        <w:rPr>
          <w:sz w:val="27"/>
          <w:szCs w:val="27"/>
        </w:rPr>
        <w:t>–</w:t>
      </w:r>
      <w:r w:rsidRPr="00FA4B07">
        <w:rPr>
          <w:color w:val="000000"/>
          <w:sz w:val="27"/>
          <w:szCs w:val="27"/>
        </w:rPr>
        <w:t xml:space="preserve"> 1951 ОКН федерального значения, 4289 ОКН регионального значения, 3 ОКН муниципального значения и 2390 выявленных ОКН.</w:t>
      </w:r>
      <w:r w:rsidRPr="00FA4B07">
        <w:rPr>
          <w:sz w:val="27"/>
          <w:szCs w:val="27"/>
        </w:rPr>
        <w:t xml:space="preserve"> </w:t>
      </w:r>
    </w:p>
    <w:p w:rsidR="00C17FE2" w:rsidRPr="00FA4B07" w:rsidRDefault="00C17FE2" w:rsidP="00C17FE2">
      <w:pPr>
        <w:ind w:firstLine="540"/>
        <w:jc w:val="both"/>
        <w:rPr>
          <w:sz w:val="27"/>
          <w:szCs w:val="27"/>
        </w:rPr>
      </w:pPr>
      <w:r w:rsidRPr="00FA4B07">
        <w:rPr>
          <w:sz w:val="27"/>
          <w:szCs w:val="27"/>
        </w:rPr>
        <w:t xml:space="preserve">Полномочия по государственной охране ОКН расположенных на территории Республики Дагестан, осуществляет Агентство по охране культурного наследия Республики Дагестан (далее – Агентство), за </w:t>
      </w:r>
      <w:r>
        <w:rPr>
          <w:sz w:val="27"/>
          <w:szCs w:val="27"/>
        </w:rPr>
        <w:t xml:space="preserve">исключением 66 ОКН, полномочия в отношении </w:t>
      </w:r>
      <w:r w:rsidRPr="00FA4B07">
        <w:rPr>
          <w:sz w:val="27"/>
          <w:szCs w:val="27"/>
        </w:rPr>
        <w:t>которых осуществляются Министерством культуры РФ, это объекты, расположенные на территории города Дербента</w:t>
      </w:r>
      <w:r>
        <w:rPr>
          <w:sz w:val="27"/>
          <w:szCs w:val="27"/>
        </w:rPr>
        <w:t xml:space="preserve">, и </w:t>
      </w:r>
      <w:r w:rsidRPr="00FA4B07">
        <w:rPr>
          <w:sz w:val="27"/>
          <w:szCs w:val="27"/>
        </w:rPr>
        <w:t>признан</w:t>
      </w:r>
      <w:r>
        <w:rPr>
          <w:sz w:val="27"/>
          <w:szCs w:val="27"/>
        </w:rPr>
        <w:t>ные</w:t>
      </w:r>
      <w:r w:rsidRPr="00FA4B07">
        <w:rPr>
          <w:sz w:val="27"/>
          <w:szCs w:val="27"/>
        </w:rPr>
        <w:t xml:space="preserve"> ЮНЕСКО объектами всемирного наследия</w:t>
      </w:r>
      <w:r>
        <w:rPr>
          <w:sz w:val="27"/>
          <w:szCs w:val="27"/>
        </w:rPr>
        <w:t>.</w:t>
      </w:r>
    </w:p>
    <w:p w:rsidR="00C17FE2" w:rsidRPr="00FA4B07" w:rsidRDefault="00C17FE2" w:rsidP="00C17FE2">
      <w:pPr>
        <w:ind w:firstLine="540"/>
        <w:jc w:val="both"/>
        <w:rPr>
          <w:sz w:val="27"/>
          <w:szCs w:val="27"/>
        </w:rPr>
      </w:pPr>
      <w:r w:rsidRPr="00FA4B07">
        <w:rPr>
          <w:sz w:val="27"/>
          <w:szCs w:val="27"/>
        </w:rPr>
        <w:t>Финансирование содержания и деятельности Агентства осуществляется за счет средств республиканского бюджета Республики Дагестан и федерального бюджета в виде субвенций, предназначенных на реализацию переданных полномочий Российской Федерации в области сохранения, использования, популяризации и государственной охраны объектов культурного наследия федерального значения.</w:t>
      </w:r>
    </w:p>
    <w:p w:rsidR="00C17FE2" w:rsidRPr="00FA4B07" w:rsidRDefault="00C17FE2" w:rsidP="00C17FE2">
      <w:pPr>
        <w:ind w:firstLine="540"/>
        <w:jc w:val="both"/>
        <w:rPr>
          <w:sz w:val="27"/>
          <w:szCs w:val="27"/>
        </w:rPr>
      </w:pPr>
      <w:r w:rsidRPr="00FA4B07">
        <w:rPr>
          <w:sz w:val="27"/>
          <w:szCs w:val="27"/>
        </w:rPr>
        <w:t>За отчетный 2021 год проделана следующая работа по контролю и надзору за сохранением, использованием, популяризацией и государственной охраной объектов культурного наследия федерального и регионального значения (памятников истории и культуры), расположенных на территории Республики Дагестан:</w:t>
      </w:r>
    </w:p>
    <w:p w:rsidR="00C17FE2" w:rsidRPr="00FA4B07" w:rsidRDefault="00C17FE2" w:rsidP="00C17FE2">
      <w:pPr>
        <w:ind w:firstLine="540"/>
        <w:jc w:val="both"/>
        <w:rPr>
          <w:sz w:val="27"/>
          <w:szCs w:val="27"/>
        </w:rPr>
      </w:pPr>
    </w:p>
    <w:p w:rsidR="00C17FE2" w:rsidRPr="00FA4B07" w:rsidRDefault="00C17FE2" w:rsidP="00C17FE2">
      <w:pPr>
        <w:tabs>
          <w:tab w:val="left" w:pos="-2850"/>
        </w:tabs>
        <w:ind w:firstLine="540"/>
        <w:jc w:val="both"/>
        <w:rPr>
          <w:b/>
          <w:sz w:val="27"/>
          <w:szCs w:val="27"/>
        </w:rPr>
      </w:pPr>
      <w:r w:rsidRPr="00FA4B07">
        <w:rPr>
          <w:b/>
          <w:sz w:val="27"/>
          <w:szCs w:val="27"/>
        </w:rPr>
        <w:t>По законотворческой деятельности.</w:t>
      </w:r>
    </w:p>
    <w:p w:rsidR="00C17FE2" w:rsidRPr="00FA4B07" w:rsidRDefault="00C17FE2" w:rsidP="00C17FE2">
      <w:pPr>
        <w:pStyle w:val="ConsPlusNonformat"/>
        <w:ind w:firstLine="540"/>
        <w:jc w:val="both"/>
        <w:rPr>
          <w:rFonts w:ascii="Times New Roman" w:hAnsi="Times New Roman" w:cs="Times New Roman"/>
          <w:sz w:val="27"/>
          <w:szCs w:val="27"/>
        </w:rPr>
      </w:pPr>
      <w:r w:rsidRPr="00FA4B07">
        <w:rPr>
          <w:rFonts w:ascii="Times New Roman" w:hAnsi="Times New Roman" w:cs="Times New Roman"/>
          <w:sz w:val="27"/>
          <w:szCs w:val="27"/>
        </w:rPr>
        <w:t>За отчетный период были разработаны и утверждены</w:t>
      </w:r>
      <w:r>
        <w:rPr>
          <w:rFonts w:ascii="Times New Roman" w:hAnsi="Times New Roman" w:cs="Times New Roman"/>
          <w:sz w:val="27"/>
          <w:szCs w:val="27"/>
        </w:rPr>
        <w:t xml:space="preserve"> следующие постановления Правительства РД</w:t>
      </w:r>
      <w:r w:rsidRPr="00FA4B07">
        <w:rPr>
          <w:rFonts w:ascii="Times New Roman" w:hAnsi="Times New Roman" w:cs="Times New Roman"/>
          <w:sz w:val="27"/>
          <w:szCs w:val="27"/>
        </w:rPr>
        <w:t xml:space="preserve">: </w:t>
      </w:r>
    </w:p>
    <w:p w:rsidR="00C17FE2" w:rsidRPr="00FA4B07" w:rsidRDefault="00C17FE2" w:rsidP="00C17FE2">
      <w:pPr>
        <w:pStyle w:val="ConsPlusNonformat"/>
        <w:ind w:firstLine="540"/>
        <w:jc w:val="both"/>
        <w:rPr>
          <w:rFonts w:ascii="Times New Roman" w:hAnsi="Times New Roman" w:cs="Times New Roman"/>
          <w:sz w:val="27"/>
          <w:szCs w:val="27"/>
        </w:rPr>
      </w:pPr>
      <w:r w:rsidRPr="00FA4B07">
        <w:rPr>
          <w:rFonts w:ascii="Times New Roman" w:hAnsi="Times New Roman" w:cs="Times New Roman"/>
          <w:sz w:val="27"/>
          <w:szCs w:val="27"/>
        </w:rPr>
        <w:t xml:space="preserve">- Постановление Правительства Республики Дагестан от 30 сентября 2021 года № 261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w:t>
      </w:r>
    </w:p>
    <w:p w:rsidR="00C17FE2" w:rsidRPr="00FA4B07" w:rsidRDefault="00C17FE2" w:rsidP="00C17FE2">
      <w:pPr>
        <w:ind w:firstLine="540"/>
        <w:jc w:val="both"/>
        <w:rPr>
          <w:b/>
          <w:sz w:val="27"/>
          <w:szCs w:val="27"/>
        </w:rPr>
      </w:pPr>
      <w:r w:rsidRPr="00FA4B07">
        <w:rPr>
          <w:sz w:val="27"/>
          <w:szCs w:val="27"/>
        </w:rPr>
        <w:t xml:space="preserve">- Постановление Правительства РД от 26.03.2021 г. № 59, «Об утверждении границ зон охраны объекта культурного наследия регионального значения «Гостиница “Дагестан”. Арх. Гримм.» (г. Махачкала, </w:t>
      </w:r>
      <w:proofErr w:type="spellStart"/>
      <w:r w:rsidRPr="00FA4B07">
        <w:rPr>
          <w:sz w:val="27"/>
          <w:szCs w:val="27"/>
        </w:rPr>
        <w:t>ул.Буйнакского</w:t>
      </w:r>
      <w:proofErr w:type="spellEnd"/>
      <w:r w:rsidRPr="00FA4B07">
        <w:rPr>
          <w:sz w:val="27"/>
          <w:szCs w:val="27"/>
        </w:rPr>
        <w:t>, 11);</w:t>
      </w:r>
    </w:p>
    <w:p w:rsidR="00C17FE2" w:rsidRPr="00FA4B07" w:rsidRDefault="00C17FE2" w:rsidP="00C17FE2">
      <w:pPr>
        <w:ind w:firstLine="540"/>
        <w:jc w:val="both"/>
        <w:rPr>
          <w:sz w:val="27"/>
          <w:szCs w:val="27"/>
        </w:rPr>
      </w:pPr>
      <w:r w:rsidRPr="00FA4B07">
        <w:rPr>
          <w:sz w:val="27"/>
          <w:szCs w:val="27"/>
        </w:rPr>
        <w:t xml:space="preserve">- Постановление Правительства РД от 26.03.2021 г. № 61, «Об утверждении границ зон охраны объекта культурного наследия регионального значения «Здание, в котором в 1941-1944 гг. находились эвакогоспитали № 3187 и № 5061» (г. Махачкала, ул. Ленина, дом 48 (пр. </w:t>
      </w:r>
      <w:proofErr w:type="spellStart"/>
      <w:r w:rsidRPr="00FA4B07">
        <w:rPr>
          <w:sz w:val="27"/>
          <w:szCs w:val="27"/>
        </w:rPr>
        <w:t>Р.Гамзатова</w:t>
      </w:r>
      <w:proofErr w:type="spellEnd"/>
      <w:r w:rsidRPr="00FA4B07">
        <w:rPr>
          <w:sz w:val="27"/>
          <w:szCs w:val="27"/>
        </w:rPr>
        <w:t>);</w:t>
      </w:r>
    </w:p>
    <w:p w:rsidR="00C17FE2" w:rsidRPr="00FA4B07" w:rsidRDefault="00C17FE2" w:rsidP="00C17FE2">
      <w:pPr>
        <w:ind w:firstLine="540"/>
        <w:jc w:val="both"/>
        <w:rPr>
          <w:sz w:val="27"/>
          <w:szCs w:val="27"/>
        </w:rPr>
      </w:pPr>
      <w:r w:rsidRPr="00FA4B07">
        <w:rPr>
          <w:sz w:val="27"/>
          <w:szCs w:val="27"/>
        </w:rPr>
        <w:t xml:space="preserve">- Постановление Правительства РД от 26.03.2021 г. № 60, «Об утверждении границ зон охраны объекта культурного наследия регионального значения «Здание </w:t>
      </w:r>
      <w:proofErr w:type="spellStart"/>
      <w:r w:rsidRPr="00FA4B07">
        <w:rPr>
          <w:sz w:val="27"/>
          <w:szCs w:val="27"/>
        </w:rPr>
        <w:t>горбольницы</w:t>
      </w:r>
      <w:proofErr w:type="spellEnd"/>
      <w:r w:rsidRPr="00FA4B07">
        <w:rPr>
          <w:sz w:val="27"/>
          <w:szCs w:val="27"/>
        </w:rPr>
        <w:t xml:space="preserve"> №1, где размещался эвакогоспиталь 5061» (</w:t>
      </w:r>
      <w:proofErr w:type="spellStart"/>
      <w:r w:rsidRPr="00FA4B07">
        <w:rPr>
          <w:sz w:val="27"/>
          <w:szCs w:val="27"/>
        </w:rPr>
        <w:t>г.Махачкала</w:t>
      </w:r>
      <w:proofErr w:type="spellEnd"/>
      <w:r w:rsidRPr="00FA4B07">
        <w:rPr>
          <w:sz w:val="27"/>
          <w:szCs w:val="27"/>
        </w:rPr>
        <w:t xml:space="preserve">, ул. Ленина, 82 (пр. </w:t>
      </w:r>
      <w:proofErr w:type="spellStart"/>
      <w:r w:rsidRPr="00FA4B07">
        <w:rPr>
          <w:sz w:val="27"/>
          <w:szCs w:val="27"/>
        </w:rPr>
        <w:t>Р.Гамзатова</w:t>
      </w:r>
      <w:proofErr w:type="spellEnd"/>
      <w:r w:rsidRPr="00FA4B07">
        <w:rPr>
          <w:sz w:val="27"/>
          <w:szCs w:val="27"/>
        </w:rPr>
        <w:t>);</w:t>
      </w:r>
    </w:p>
    <w:p w:rsidR="00C17FE2" w:rsidRPr="00FA4B07" w:rsidRDefault="00C17FE2" w:rsidP="00C17FE2">
      <w:pPr>
        <w:ind w:firstLine="540"/>
        <w:jc w:val="both"/>
        <w:rPr>
          <w:sz w:val="27"/>
          <w:szCs w:val="27"/>
        </w:rPr>
      </w:pPr>
      <w:r w:rsidRPr="00FA4B07">
        <w:rPr>
          <w:sz w:val="27"/>
          <w:szCs w:val="27"/>
        </w:rPr>
        <w:t xml:space="preserve">- Постановление Правительства РД от 06.08.2021 г. № 200, «Об утверждении границ зон охраны объекта культурного наследия регионального значения «Иранская мечеть, </w:t>
      </w:r>
      <w:smartTag w:uri="urn:schemas-microsoft-com:office:smarttags" w:element="metricconverter">
        <w:smartTagPr>
          <w:attr w:name="ProductID" w:val="1895 г"/>
        </w:smartTagPr>
        <w:r w:rsidRPr="00FA4B07">
          <w:rPr>
            <w:sz w:val="27"/>
            <w:szCs w:val="27"/>
          </w:rPr>
          <w:t>1895 г</w:t>
        </w:r>
      </w:smartTag>
      <w:r w:rsidRPr="00FA4B07">
        <w:rPr>
          <w:sz w:val="27"/>
          <w:szCs w:val="27"/>
        </w:rPr>
        <w:t>.» (г. Мах</w:t>
      </w:r>
      <w:r w:rsidR="006007B9">
        <w:rPr>
          <w:sz w:val="27"/>
          <w:szCs w:val="27"/>
        </w:rPr>
        <w:t>а</w:t>
      </w:r>
      <w:bookmarkStart w:id="0" w:name="_GoBack"/>
      <w:bookmarkEnd w:id="0"/>
      <w:r w:rsidRPr="00FA4B07">
        <w:rPr>
          <w:sz w:val="27"/>
          <w:szCs w:val="27"/>
        </w:rPr>
        <w:t xml:space="preserve">чкала, </w:t>
      </w:r>
      <w:proofErr w:type="spellStart"/>
      <w:r w:rsidRPr="00FA4B07">
        <w:rPr>
          <w:sz w:val="27"/>
          <w:szCs w:val="27"/>
        </w:rPr>
        <w:t>ул.Оскара</w:t>
      </w:r>
      <w:proofErr w:type="spellEnd"/>
      <w:r w:rsidRPr="00FA4B07">
        <w:rPr>
          <w:sz w:val="27"/>
          <w:szCs w:val="27"/>
        </w:rPr>
        <w:t>, 33);</w:t>
      </w:r>
    </w:p>
    <w:p w:rsidR="00C17FE2" w:rsidRPr="00FA4B07" w:rsidRDefault="00C17FE2" w:rsidP="00C17FE2">
      <w:pPr>
        <w:ind w:firstLine="540"/>
        <w:jc w:val="both"/>
        <w:rPr>
          <w:sz w:val="27"/>
          <w:szCs w:val="27"/>
        </w:rPr>
      </w:pPr>
      <w:r w:rsidRPr="00FA4B07">
        <w:rPr>
          <w:sz w:val="27"/>
          <w:szCs w:val="27"/>
        </w:rPr>
        <w:lastRenderedPageBreak/>
        <w:t xml:space="preserve">- Постановление Правительства РД от 06.08.2021 г. №204, «Об утверждении границ зон охраны объекта культурного наследия регионального значения «Здание </w:t>
      </w:r>
      <w:proofErr w:type="spellStart"/>
      <w:r w:rsidRPr="00FA4B07">
        <w:rPr>
          <w:sz w:val="27"/>
          <w:szCs w:val="27"/>
        </w:rPr>
        <w:t>ср.школы</w:t>
      </w:r>
      <w:proofErr w:type="spellEnd"/>
      <w:r w:rsidRPr="00FA4B07">
        <w:rPr>
          <w:sz w:val="27"/>
          <w:szCs w:val="27"/>
        </w:rPr>
        <w:t xml:space="preserve"> №1, </w:t>
      </w:r>
      <w:smartTag w:uri="urn:schemas-microsoft-com:office:smarttags" w:element="metricconverter">
        <w:smartTagPr>
          <w:attr w:name="ProductID" w:val="1870 г"/>
        </w:smartTagPr>
        <w:r w:rsidRPr="00FA4B07">
          <w:rPr>
            <w:sz w:val="27"/>
            <w:szCs w:val="27"/>
          </w:rPr>
          <w:t>1870 г</w:t>
        </w:r>
      </w:smartTag>
      <w:r w:rsidRPr="00FA4B07">
        <w:rPr>
          <w:sz w:val="27"/>
          <w:szCs w:val="27"/>
        </w:rPr>
        <w:t>.» (г. Махачкала, ул. Маркова, 30);</w:t>
      </w:r>
    </w:p>
    <w:p w:rsidR="00C17FE2" w:rsidRPr="00FA4B07" w:rsidRDefault="00C17FE2" w:rsidP="00C17FE2">
      <w:pPr>
        <w:pStyle w:val="ConsPlusNonformat"/>
        <w:ind w:firstLine="540"/>
        <w:jc w:val="both"/>
        <w:rPr>
          <w:rFonts w:ascii="Times New Roman" w:hAnsi="Times New Roman" w:cs="Times New Roman"/>
          <w:sz w:val="27"/>
          <w:szCs w:val="27"/>
        </w:rPr>
      </w:pPr>
      <w:r>
        <w:rPr>
          <w:rFonts w:ascii="Times New Roman" w:hAnsi="Times New Roman" w:cs="Times New Roman"/>
          <w:sz w:val="27"/>
          <w:szCs w:val="27"/>
        </w:rPr>
        <w:t xml:space="preserve">Также приняты приказы, регламентирующие деятельность Агентства. </w:t>
      </w:r>
    </w:p>
    <w:p w:rsidR="00C17FE2" w:rsidRPr="00FA4B07" w:rsidRDefault="00C17FE2" w:rsidP="00C17FE2">
      <w:pPr>
        <w:ind w:firstLine="540"/>
        <w:jc w:val="both"/>
        <w:rPr>
          <w:b/>
          <w:sz w:val="27"/>
          <w:szCs w:val="27"/>
        </w:rPr>
      </w:pPr>
    </w:p>
    <w:p w:rsidR="00C17FE2" w:rsidRPr="00FA4B07" w:rsidRDefault="00C17FE2" w:rsidP="00C17FE2">
      <w:pPr>
        <w:ind w:firstLine="540"/>
        <w:jc w:val="both"/>
        <w:rPr>
          <w:b/>
          <w:sz w:val="27"/>
          <w:szCs w:val="27"/>
        </w:rPr>
      </w:pPr>
      <w:r w:rsidRPr="00FA4B07">
        <w:rPr>
          <w:b/>
          <w:sz w:val="27"/>
          <w:szCs w:val="27"/>
        </w:rPr>
        <w:t>По исполнению контрольно-надзорных функций.</w:t>
      </w:r>
    </w:p>
    <w:p w:rsidR="00C17FE2" w:rsidRPr="00FA4B07" w:rsidRDefault="00C17FE2" w:rsidP="00C17FE2">
      <w:pPr>
        <w:ind w:firstLine="540"/>
        <w:jc w:val="both"/>
        <w:rPr>
          <w:sz w:val="27"/>
          <w:szCs w:val="27"/>
        </w:rPr>
      </w:pPr>
      <w:r w:rsidRPr="00FA4B07">
        <w:rPr>
          <w:sz w:val="27"/>
          <w:szCs w:val="27"/>
        </w:rPr>
        <w:t xml:space="preserve">За истекший период 2021 года в отношении ОКН </w:t>
      </w:r>
      <w:r w:rsidRPr="002D2252">
        <w:rPr>
          <w:b/>
          <w:i/>
          <w:sz w:val="27"/>
          <w:szCs w:val="27"/>
        </w:rPr>
        <w:t>федерального значения</w:t>
      </w:r>
      <w:r w:rsidRPr="00FA4B07">
        <w:rPr>
          <w:sz w:val="27"/>
          <w:szCs w:val="27"/>
        </w:rPr>
        <w:t xml:space="preserve"> было проведено 26 плановых выездных проверок с составлением 21 акта проверок, по результатам которых выявлены нарушения и возбуждены дела об административных правонарушениях, выдано 11 предписаний по устранению выявленных нарушений, 10 материалов направлено в правоохранительные органы для решения вопроса о принятии мер реагирования.</w:t>
      </w:r>
    </w:p>
    <w:p w:rsidR="00C17FE2" w:rsidRPr="00FA4B07" w:rsidRDefault="00C17FE2" w:rsidP="00C17FE2">
      <w:pPr>
        <w:ind w:firstLine="540"/>
        <w:jc w:val="both"/>
        <w:rPr>
          <w:sz w:val="27"/>
          <w:szCs w:val="27"/>
        </w:rPr>
      </w:pPr>
      <w:r w:rsidRPr="00FA4B07">
        <w:rPr>
          <w:sz w:val="27"/>
          <w:szCs w:val="27"/>
        </w:rPr>
        <w:t xml:space="preserve">Помимо этого, в рамках систематического наблюдения в отношении ОКН федерального значения, осуществляемого в форме мониторинга, было проведено 37 мероприятий, по результатам которых возбуждено 22 дела об административном правонарушении, выдано 10 предписаний о приостановке работ, составлено 10 протоколов об административных правонарушениях, 7 материалов передано в правоохранительные органы для принятия мер реагирования и 5 материалов находятся в работе Агентства. </w:t>
      </w:r>
    </w:p>
    <w:p w:rsidR="00C17FE2" w:rsidRPr="00FA4B07" w:rsidRDefault="00C17FE2" w:rsidP="00C17FE2">
      <w:pPr>
        <w:ind w:firstLine="540"/>
        <w:jc w:val="both"/>
        <w:rPr>
          <w:sz w:val="27"/>
          <w:szCs w:val="27"/>
        </w:rPr>
      </w:pPr>
      <w:r w:rsidRPr="00FA4B07">
        <w:rPr>
          <w:sz w:val="27"/>
          <w:szCs w:val="27"/>
        </w:rPr>
        <w:t>Кроме того, в рамках выездного обследования с целью контроля за состоянием ОКН федерального значения были осуществлены выездные мероприятия с составлением актов технического состояния в отношении 364 ОКН федерального значения, по итогам которых были выявлены нарушения на 173 объектах. Выдано 10 предписаний об устранении выявленных нарушений требований законодательства, 164 материала находятся в работе Агентства (в рамках мониторинга безопасности составлены акты по выявленным нарушениям, проводится работа по установлению собственников, направляются запросы в соответствующие органы).</w:t>
      </w:r>
    </w:p>
    <w:p w:rsidR="00C17FE2" w:rsidRPr="00FA4B07" w:rsidRDefault="00C17FE2" w:rsidP="00C17FE2">
      <w:pPr>
        <w:ind w:firstLine="540"/>
        <w:jc w:val="both"/>
        <w:rPr>
          <w:sz w:val="27"/>
          <w:szCs w:val="27"/>
        </w:rPr>
      </w:pPr>
      <w:r w:rsidRPr="00FA4B07">
        <w:rPr>
          <w:sz w:val="27"/>
          <w:szCs w:val="27"/>
        </w:rPr>
        <w:t xml:space="preserve">Таким образом, Агентством впервые достигнуты утвержденные приказом Министерства культуры РФ от 20 апреля </w:t>
      </w:r>
      <w:smartTag w:uri="urn:schemas-microsoft-com:office:smarttags" w:element="metricconverter">
        <w:smartTagPr>
          <w:attr w:name="ProductID" w:val="2016 г"/>
        </w:smartTagPr>
        <w:r w:rsidRPr="00FA4B07">
          <w:rPr>
            <w:sz w:val="27"/>
            <w:szCs w:val="27"/>
          </w:rPr>
          <w:t>2016 г</w:t>
        </w:r>
      </w:smartTag>
      <w:r w:rsidRPr="00FA4B07">
        <w:rPr>
          <w:sz w:val="27"/>
          <w:szCs w:val="27"/>
        </w:rPr>
        <w:t>. №876 значения целевого показателя эффективности деятельности по осуществлению переданных полномочий в области сохранения, использования, популяризации и государственной охраны ОКН, выражавшееся в доведение числа ежегодных проверок памятников истории и культуры федерального значения до 20% от их общей численности.</w:t>
      </w:r>
    </w:p>
    <w:p w:rsidR="00C17FE2" w:rsidRPr="00FA4B07" w:rsidRDefault="00C17FE2" w:rsidP="00C17FE2">
      <w:pPr>
        <w:tabs>
          <w:tab w:val="left" w:pos="6697"/>
        </w:tabs>
        <w:ind w:firstLine="540"/>
        <w:jc w:val="both"/>
        <w:rPr>
          <w:sz w:val="27"/>
          <w:szCs w:val="27"/>
        </w:rPr>
      </w:pPr>
      <w:proofErr w:type="gramStart"/>
      <w:r w:rsidRPr="00FA4B07">
        <w:rPr>
          <w:sz w:val="27"/>
          <w:szCs w:val="27"/>
        </w:rPr>
        <w:t xml:space="preserve">За истекший период 2021 года в отношении объектов культурного наследия </w:t>
      </w:r>
      <w:r w:rsidRPr="002D2252">
        <w:rPr>
          <w:b/>
          <w:i/>
          <w:sz w:val="27"/>
          <w:szCs w:val="27"/>
        </w:rPr>
        <w:t>регионального значения</w:t>
      </w:r>
      <w:r w:rsidRPr="00FA4B07">
        <w:rPr>
          <w:sz w:val="27"/>
          <w:szCs w:val="27"/>
        </w:rPr>
        <w:t xml:space="preserve"> было проведено 18 плановых выездных проверок с составлением 16  актов, по результатам которых выявлены нарушения и возбуждены дела об административных правонарушениях, выдано 3 предписания об устранении выявленных нарушений требований законодательства и 12 материалов находятся в работе Агентства.</w:t>
      </w:r>
      <w:proofErr w:type="gramEnd"/>
    </w:p>
    <w:p w:rsidR="00C17FE2" w:rsidRPr="00FA4B07" w:rsidRDefault="00C17FE2" w:rsidP="00C17FE2">
      <w:pPr>
        <w:tabs>
          <w:tab w:val="left" w:pos="6697"/>
        </w:tabs>
        <w:ind w:firstLine="540"/>
        <w:jc w:val="both"/>
        <w:rPr>
          <w:sz w:val="27"/>
          <w:szCs w:val="27"/>
        </w:rPr>
      </w:pPr>
      <w:r w:rsidRPr="00FA4B07">
        <w:rPr>
          <w:sz w:val="27"/>
          <w:szCs w:val="27"/>
        </w:rPr>
        <w:t xml:space="preserve">Помимо этого, в рамках систематического наблюдения в отношении объектов культурного наследия регионального значения, осуществляемого в форме мониторинга, было проведено 30 мероприятий, по результатам которых возбуждено 26 дел об административном правонарушении, выдано 5 предписаний об устранении выявленных нарушений требований законодательства, составлено 2 протокола об административных правонарушениях, 1 предостережение о недопущении нарушений </w:t>
      </w:r>
      <w:r w:rsidRPr="00FA4B07">
        <w:rPr>
          <w:sz w:val="27"/>
          <w:szCs w:val="27"/>
        </w:rPr>
        <w:lastRenderedPageBreak/>
        <w:t xml:space="preserve">законодательства, 4 материала переданы в правоохранительные органы для принятия мер реагирования и 22 материала находятся в работе Агентства. </w:t>
      </w:r>
    </w:p>
    <w:p w:rsidR="00C17FE2" w:rsidRPr="00FA4B07" w:rsidRDefault="00C17FE2" w:rsidP="00C17FE2">
      <w:pPr>
        <w:pStyle w:val="a4"/>
        <w:ind w:firstLine="540"/>
        <w:jc w:val="both"/>
        <w:rPr>
          <w:rStyle w:val="blk"/>
          <w:rFonts w:ascii="Times New Roman" w:hAnsi="Times New Roman"/>
          <w:sz w:val="27"/>
          <w:szCs w:val="27"/>
        </w:rPr>
      </w:pPr>
      <w:r w:rsidRPr="00FA4B07">
        <w:rPr>
          <w:rStyle w:val="blk"/>
          <w:rFonts w:ascii="Times New Roman" w:hAnsi="Times New Roman"/>
          <w:sz w:val="27"/>
          <w:szCs w:val="27"/>
        </w:rPr>
        <w:t>Также, в отчетном периоде, как и в предыдущие годы, Агентством осуществлялась следующая деятельность:</w:t>
      </w:r>
    </w:p>
    <w:p w:rsidR="00C17FE2" w:rsidRPr="00FA4B07" w:rsidRDefault="00C17FE2" w:rsidP="00C17FE2">
      <w:pPr>
        <w:pStyle w:val="1"/>
        <w:ind w:firstLine="540"/>
        <w:jc w:val="both"/>
        <w:rPr>
          <w:rFonts w:ascii="Times New Roman" w:hAnsi="Times New Roman"/>
          <w:sz w:val="27"/>
          <w:szCs w:val="27"/>
        </w:rPr>
      </w:pPr>
      <w:r w:rsidRPr="00FA4B07">
        <w:rPr>
          <w:rFonts w:ascii="Times New Roman" w:hAnsi="Times New Roman"/>
          <w:sz w:val="27"/>
          <w:szCs w:val="27"/>
        </w:rPr>
        <w:t xml:space="preserve">- Направлялись уведомления в адрес хозяйствующих субъектов о необходимости согласования деятельности по ведению землеустроительных, земляных, строительных, мелиоративных, хозяйственных и иных работ в случаях, когда такое согласование необходимо в соответствии с действующим законодательством. </w:t>
      </w:r>
    </w:p>
    <w:p w:rsidR="00C17FE2" w:rsidRPr="00FA4B07" w:rsidRDefault="00C17FE2" w:rsidP="00C17FE2">
      <w:pPr>
        <w:ind w:firstLine="540"/>
        <w:jc w:val="both"/>
        <w:rPr>
          <w:sz w:val="27"/>
          <w:szCs w:val="27"/>
        </w:rPr>
      </w:pPr>
      <w:r w:rsidRPr="00FA4B07">
        <w:rPr>
          <w:sz w:val="27"/>
          <w:szCs w:val="27"/>
        </w:rPr>
        <w:t xml:space="preserve">- Осуществлялся </w:t>
      </w:r>
      <w:r w:rsidRPr="00FA4B07">
        <w:rPr>
          <w:sz w:val="27"/>
          <w:szCs w:val="27"/>
          <w:shd w:val="clear" w:color="auto" w:fill="FFFFFF"/>
        </w:rPr>
        <w:t>мониторинг проводимых земляных и строительных работ в объединенных охранных зонах и регламентных территориях города Дербента на предмет отсутствия разрешительной документации с принятием последующих мер в рамках действующего законодательства в сфере охраны объектов культурного наследия</w:t>
      </w:r>
      <w:r w:rsidRPr="00FA4B07">
        <w:rPr>
          <w:sz w:val="27"/>
          <w:szCs w:val="27"/>
        </w:rPr>
        <w:t>.</w:t>
      </w:r>
    </w:p>
    <w:p w:rsidR="00C17FE2" w:rsidRPr="00FA4B07" w:rsidRDefault="00C17FE2" w:rsidP="00C17FE2">
      <w:pPr>
        <w:ind w:firstLine="540"/>
        <w:jc w:val="both"/>
        <w:rPr>
          <w:b/>
          <w:sz w:val="27"/>
          <w:szCs w:val="27"/>
        </w:rPr>
      </w:pPr>
    </w:p>
    <w:p w:rsidR="00C17FE2" w:rsidRPr="00FA4B07" w:rsidRDefault="00C17FE2" w:rsidP="00C17FE2">
      <w:pPr>
        <w:ind w:firstLine="540"/>
        <w:jc w:val="both"/>
        <w:rPr>
          <w:b/>
          <w:sz w:val="27"/>
          <w:szCs w:val="27"/>
        </w:rPr>
      </w:pPr>
      <w:r w:rsidRPr="00FA4B07">
        <w:rPr>
          <w:b/>
          <w:sz w:val="27"/>
          <w:szCs w:val="27"/>
        </w:rPr>
        <w:t>По установке границ территории и зон охраны объектов культурного наследия.</w:t>
      </w:r>
    </w:p>
    <w:p w:rsidR="00C17FE2" w:rsidRPr="00FA4B07" w:rsidRDefault="00C17FE2" w:rsidP="00C17FE2">
      <w:pPr>
        <w:ind w:firstLine="540"/>
        <w:jc w:val="both"/>
        <w:rPr>
          <w:sz w:val="27"/>
          <w:szCs w:val="27"/>
        </w:rPr>
      </w:pPr>
      <w:r w:rsidRPr="00FA4B07">
        <w:rPr>
          <w:sz w:val="27"/>
          <w:szCs w:val="27"/>
        </w:rPr>
        <w:t xml:space="preserve">В рамках реализации поручения Президента Российской Федерации Путина В.В. от 20 августа 2012 года № Пр-2217 «Об осуществлении мер по установлению границ и соблюдению правового режима земель на ряде объектов культурного наследия», Агентством за отчетный период в отношении объектов культурного наследия </w:t>
      </w:r>
      <w:r w:rsidRPr="002D2252">
        <w:rPr>
          <w:b/>
          <w:i/>
          <w:sz w:val="27"/>
          <w:szCs w:val="27"/>
        </w:rPr>
        <w:t>федерального значения</w:t>
      </w:r>
      <w:r w:rsidRPr="00FA4B07">
        <w:rPr>
          <w:sz w:val="27"/>
          <w:szCs w:val="27"/>
        </w:rPr>
        <w:t xml:space="preserve"> во взаимодействии с хозяйствующими субъектами проводилась работа по разработке 42 границ территорий ОКН археологического наследия, без финансовых затрат бюджетных средств, в рамках разработки проектных документаций и разделов с мерами по обеспечению сохранности ОКН и также начата разработка охранной зоны 1 ОКН федерального значения «Крепость» расположенного в </w:t>
      </w:r>
      <w:proofErr w:type="spellStart"/>
      <w:r w:rsidRPr="00FA4B07">
        <w:rPr>
          <w:sz w:val="27"/>
          <w:szCs w:val="27"/>
        </w:rPr>
        <w:t>с.Арани</w:t>
      </w:r>
      <w:proofErr w:type="spellEnd"/>
      <w:r w:rsidRPr="00FA4B07">
        <w:rPr>
          <w:sz w:val="27"/>
          <w:szCs w:val="27"/>
        </w:rPr>
        <w:t xml:space="preserve"> </w:t>
      </w:r>
      <w:proofErr w:type="spellStart"/>
      <w:r w:rsidRPr="00FA4B07">
        <w:rPr>
          <w:sz w:val="27"/>
          <w:szCs w:val="27"/>
        </w:rPr>
        <w:t>Хунзахского</w:t>
      </w:r>
      <w:proofErr w:type="spellEnd"/>
      <w:r w:rsidRPr="00FA4B07">
        <w:rPr>
          <w:sz w:val="27"/>
          <w:szCs w:val="27"/>
        </w:rPr>
        <w:t xml:space="preserve"> района.</w:t>
      </w:r>
    </w:p>
    <w:p w:rsidR="00C17FE2" w:rsidRPr="00FA4B07" w:rsidRDefault="00C17FE2" w:rsidP="00C17FE2">
      <w:pPr>
        <w:ind w:firstLine="540"/>
        <w:jc w:val="both"/>
        <w:rPr>
          <w:b/>
          <w:sz w:val="27"/>
          <w:szCs w:val="27"/>
        </w:rPr>
      </w:pPr>
      <w:r w:rsidRPr="00FA4B07">
        <w:rPr>
          <w:sz w:val="27"/>
          <w:szCs w:val="27"/>
        </w:rPr>
        <w:t xml:space="preserve">За отчетный период в отношения объектов культурного наследия </w:t>
      </w:r>
      <w:r w:rsidRPr="002D2252">
        <w:rPr>
          <w:b/>
          <w:i/>
          <w:sz w:val="27"/>
          <w:szCs w:val="27"/>
        </w:rPr>
        <w:t>регионального значения</w:t>
      </w:r>
      <w:r w:rsidRPr="00FA4B07">
        <w:rPr>
          <w:sz w:val="27"/>
          <w:szCs w:val="27"/>
        </w:rPr>
        <w:t xml:space="preserve"> Агентством установлены границы территории 529 ОКН регионального значения. Таким образом, на конец 2021 года количество утвержденных границ территорий регионального значения доведено до 2059 ОКН. Данная работа проводится параллельно с внесением сведений в Единый государственный реестр недвижимости (далее – ЕГРН) и внесением сведений в Единый государственный реестр объектов культурного наследия (далее – ЕГРОКН).</w:t>
      </w:r>
    </w:p>
    <w:p w:rsidR="00C17FE2" w:rsidRPr="00FA4B07" w:rsidRDefault="00C17FE2" w:rsidP="00C17FE2">
      <w:pPr>
        <w:ind w:firstLine="540"/>
        <w:jc w:val="both"/>
        <w:rPr>
          <w:b/>
          <w:sz w:val="27"/>
          <w:szCs w:val="27"/>
        </w:rPr>
      </w:pPr>
      <w:r w:rsidRPr="00FA4B07">
        <w:rPr>
          <w:sz w:val="27"/>
          <w:szCs w:val="27"/>
        </w:rPr>
        <w:t xml:space="preserve">За 2021 год разработаны зоны охраны 24 ОКН, из них утверждены </w:t>
      </w:r>
      <w:r>
        <w:rPr>
          <w:sz w:val="27"/>
          <w:szCs w:val="27"/>
        </w:rPr>
        <w:t xml:space="preserve">Постановлениями Правительства РД </w:t>
      </w:r>
      <w:r w:rsidRPr="00FA4B07">
        <w:rPr>
          <w:sz w:val="27"/>
          <w:szCs w:val="27"/>
        </w:rPr>
        <w:t>зоны охраны 5 ОКН с внесением сведений в ЕГРН и в ЕГРОКН</w:t>
      </w:r>
      <w:r>
        <w:rPr>
          <w:sz w:val="27"/>
          <w:szCs w:val="27"/>
        </w:rPr>
        <w:t>.</w:t>
      </w:r>
    </w:p>
    <w:p w:rsidR="00C17FE2" w:rsidRPr="00FA4B07" w:rsidRDefault="00C17FE2" w:rsidP="00C17FE2">
      <w:pPr>
        <w:ind w:firstLine="540"/>
        <w:jc w:val="both"/>
        <w:rPr>
          <w:sz w:val="27"/>
          <w:szCs w:val="27"/>
        </w:rPr>
      </w:pPr>
    </w:p>
    <w:p w:rsidR="00C17FE2" w:rsidRPr="00FA4B07" w:rsidRDefault="00C17FE2" w:rsidP="00C17FE2">
      <w:pPr>
        <w:ind w:firstLine="540"/>
        <w:jc w:val="both"/>
        <w:rPr>
          <w:b/>
          <w:sz w:val="27"/>
          <w:szCs w:val="27"/>
        </w:rPr>
      </w:pPr>
      <w:r w:rsidRPr="00FA4B07">
        <w:rPr>
          <w:b/>
          <w:sz w:val="27"/>
          <w:szCs w:val="27"/>
        </w:rPr>
        <w:t>Работа по определению предмета охраны объектов культурного наследия.</w:t>
      </w:r>
    </w:p>
    <w:p w:rsidR="00C17FE2" w:rsidRPr="00FA4B07" w:rsidRDefault="00C17FE2" w:rsidP="00C17FE2">
      <w:pPr>
        <w:ind w:firstLine="540"/>
        <w:jc w:val="both"/>
        <w:rPr>
          <w:sz w:val="27"/>
          <w:szCs w:val="27"/>
        </w:rPr>
      </w:pPr>
      <w:r w:rsidRPr="00FA4B07">
        <w:rPr>
          <w:sz w:val="27"/>
          <w:szCs w:val="27"/>
          <w:shd w:val="clear" w:color="auto" w:fill="FFFFFF"/>
        </w:rPr>
        <w:t>В 2021 году Агентством утверждены 6 предметов охраны на ОКН регионального значения и на 1 ОКН федерального значения.</w:t>
      </w:r>
    </w:p>
    <w:p w:rsidR="00C17FE2" w:rsidRPr="00FA4B07" w:rsidRDefault="00C17FE2" w:rsidP="00C17FE2">
      <w:pPr>
        <w:ind w:firstLine="540"/>
        <w:jc w:val="both"/>
        <w:rPr>
          <w:sz w:val="27"/>
          <w:szCs w:val="27"/>
        </w:rPr>
      </w:pPr>
    </w:p>
    <w:p w:rsidR="00C17FE2" w:rsidRPr="00FA4B07" w:rsidRDefault="00C17FE2" w:rsidP="00C17FE2">
      <w:pPr>
        <w:ind w:firstLine="540"/>
        <w:jc w:val="both"/>
        <w:rPr>
          <w:rStyle w:val="doccaption"/>
          <w:b/>
          <w:sz w:val="27"/>
          <w:szCs w:val="27"/>
        </w:rPr>
      </w:pPr>
      <w:r w:rsidRPr="00FA4B07">
        <w:rPr>
          <w:b/>
          <w:sz w:val="27"/>
          <w:szCs w:val="27"/>
        </w:rPr>
        <w:t>По обеспечению объектов культурного наследия информационными надписями.</w:t>
      </w:r>
    </w:p>
    <w:p w:rsidR="00C17FE2" w:rsidRPr="00FA4B07" w:rsidRDefault="00C17FE2" w:rsidP="00C17FE2">
      <w:pPr>
        <w:ind w:firstLine="540"/>
        <w:jc w:val="both"/>
        <w:rPr>
          <w:sz w:val="27"/>
          <w:szCs w:val="27"/>
        </w:rPr>
      </w:pPr>
      <w:r w:rsidRPr="00FA4B07">
        <w:rPr>
          <w:sz w:val="27"/>
          <w:szCs w:val="27"/>
        </w:rPr>
        <w:t xml:space="preserve">В рамках исполнения поручения Президента Российской Федерации от 04.04.2016 г. Пр-571 п.2 г) по осуществлению работ по установке на объектах </w:t>
      </w:r>
      <w:r w:rsidRPr="00FA4B07">
        <w:rPr>
          <w:sz w:val="27"/>
          <w:szCs w:val="27"/>
        </w:rPr>
        <w:lastRenderedPageBreak/>
        <w:t xml:space="preserve">культурного наследия народов Российской Федерации информационных надписей и обозначений, Агентством за 2021 год установлено 15 информационных надписей на ОКН </w:t>
      </w:r>
      <w:r w:rsidRPr="009D7073">
        <w:rPr>
          <w:b/>
          <w:i/>
          <w:sz w:val="27"/>
          <w:szCs w:val="27"/>
        </w:rPr>
        <w:t>федерального значения</w:t>
      </w:r>
      <w:r w:rsidRPr="00FA4B07">
        <w:rPr>
          <w:sz w:val="27"/>
          <w:szCs w:val="27"/>
        </w:rPr>
        <w:t xml:space="preserve"> и 40 информационных надписей на ОКН </w:t>
      </w:r>
      <w:r w:rsidRPr="009D7073">
        <w:rPr>
          <w:b/>
          <w:i/>
          <w:sz w:val="27"/>
          <w:szCs w:val="27"/>
        </w:rPr>
        <w:t>регионального значения</w:t>
      </w:r>
      <w:r>
        <w:rPr>
          <w:b/>
          <w:i/>
          <w:sz w:val="27"/>
          <w:szCs w:val="27"/>
        </w:rPr>
        <w:t>.</w:t>
      </w:r>
    </w:p>
    <w:p w:rsidR="00C17FE2" w:rsidRPr="00FA4B07" w:rsidRDefault="00C17FE2" w:rsidP="00C17FE2">
      <w:pPr>
        <w:ind w:firstLine="540"/>
        <w:jc w:val="both"/>
        <w:rPr>
          <w:sz w:val="27"/>
          <w:szCs w:val="27"/>
        </w:rPr>
      </w:pPr>
    </w:p>
    <w:p w:rsidR="00C17FE2" w:rsidRPr="00FA4B07" w:rsidRDefault="00C17FE2" w:rsidP="00C17FE2">
      <w:pPr>
        <w:ind w:firstLine="540"/>
        <w:jc w:val="both"/>
        <w:rPr>
          <w:b/>
          <w:sz w:val="27"/>
          <w:szCs w:val="27"/>
        </w:rPr>
      </w:pPr>
      <w:r w:rsidRPr="00FA4B07">
        <w:rPr>
          <w:b/>
          <w:sz w:val="27"/>
          <w:szCs w:val="27"/>
        </w:rPr>
        <w:t>По количеству объектов культурного наследия, обеспеченных утвержденными охранными обязательствами.</w:t>
      </w:r>
    </w:p>
    <w:p w:rsidR="00C17FE2" w:rsidRPr="00FA4B07" w:rsidRDefault="00C17FE2" w:rsidP="00C17FE2">
      <w:pPr>
        <w:ind w:firstLine="540"/>
        <w:jc w:val="both"/>
        <w:rPr>
          <w:sz w:val="27"/>
          <w:szCs w:val="27"/>
        </w:rPr>
      </w:pPr>
      <w:r w:rsidRPr="00FA4B07">
        <w:rPr>
          <w:sz w:val="27"/>
          <w:szCs w:val="27"/>
        </w:rPr>
        <w:t>В интересах сохранения объектов культурного наследия утверждаются охранные обязательства собственника или иных законных владельцев ОКН, включенных в реестр, так за 2021 год утверждены охранные обязательства в отношении 1</w:t>
      </w:r>
      <w:r>
        <w:rPr>
          <w:sz w:val="27"/>
          <w:szCs w:val="27"/>
        </w:rPr>
        <w:t>7</w:t>
      </w:r>
      <w:r w:rsidRPr="00FA4B07">
        <w:rPr>
          <w:sz w:val="27"/>
          <w:szCs w:val="27"/>
        </w:rPr>
        <w:t xml:space="preserve"> ОКН федерального значения.</w:t>
      </w:r>
    </w:p>
    <w:p w:rsidR="00C17FE2" w:rsidRPr="00FA4B07" w:rsidRDefault="00C17FE2" w:rsidP="00C17FE2">
      <w:pPr>
        <w:ind w:firstLine="540"/>
        <w:jc w:val="both"/>
        <w:rPr>
          <w:sz w:val="27"/>
          <w:szCs w:val="27"/>
        </w:rPr>
      </w:pPr>
    </w:p>
    <w:p w:rsidR="00C17FE2" w:rsidRPr="00FA4B07" w:rsidRDefault="00C17FE2" w:rsidP="00C17FE2">
      <w:pPr>
        <w:ind w:firstLine="540"/>
        <w:jc w:val="both"/>
        <w:rPr>
          <w:b/>
          <w:sz w:val="27"/>
          <w:szCs w:val="27"/>
        </w:rPr>
      </w:pPr>
      <w:r w:rsidRPr="00FA4B07">
        <w:rPr>
          <w:b/>
          <w:sz w:val="27"/>
          <w:szCs w:val="27"/>
        </w:rPr>
        <w:t>В рамках исполнения полномочий по популяризации объектов культурного наследия была проделана следующая работа.</w:t>
      </w:r>
    </w:p>
    <w:p w:rsidR="00C17FE2" w:rsidRPr="00FA4B07" w:rsidRDefault="00C17FE2" w:rsidP="00C17FE2">
      <w:pPr>
        <w:tabs>
          <w:tab w:val="left" w:pos="5505"/>
        </w:tabs>
        <w:ind w:firstLine="540"/>
        <w:jc w:val="both"/>
        <w:rPr>
          <w:sz w:val="27"/>
          <w:szCs w:val="27"/>
        </w:rPr>
      </w:pPr>
      <w:r w:rsidRPr="00FA4B07">
        <w:rPr>
          <w:sz w:val="27"/>
          <w:szCs w:val="27"/>
        </w:rPr>
        <w:t>В рамках месяца, приуроченного к празднованию Международного дня памятников и исторических мест были проведены мероприятия с целью популяризации объектов культурного наследия Республики Дагестан: выставка фотографий объектов культурного наследия; конкурс в социальных сетях на лучший детский рисунок и на лучшее любительское фото объекта культурного наследия; городские экскурсии для школьников по ОКН, расположенных в гор</w:t>
      </w:r>
      <w:r w:rsidR="00A81200">
        <w:rPr>
          <w:sz w:val="27"/>
          <w:szCs w:val="27"/>
        </w:rPr>
        <w:t>оде Махачкале; передвижные фото</w:t>
      </w:r>
      <w:r w:rsidRPr="00FA4B07">
        <w:rPr>
          <w:sz w:val="27"/>
          <w:szCs w:val="27"/>
        </w:rPr>
        <w:t>выставки ОКН в школах города Махачкалы.</w:t>
      </w:r>
    </w:p>
    <w:p w:rsidR="00C17FE2" w:rsidRPr="00FA4B07" w:rsidRDefault="00C17FE2" w:rsidP="00C17FE2">
      <w:pPr>
        <w:tabs>
          <w:tab w:val="left" w:pos="5505"/>
        </w:tabs>
        <w:ind w:firstLine="540"/>
        <w:jc w:val="both"/>
        <w:rPr>
          <w:sz w:val="27"/>
          <w:szCs w:val="27"/>
          <w:highlight w:val="yellow"/>
        </w:rPr>
      </w:pPr>
      <w:r w:rsidRPr="00FA4B07">
        <w:rPr>
          <w:sz w:val="27"/>
          <w:szCs w:val="27"/>
        </w:rPr>
        <w:t>Проведены серии субботников на обелисках и местах боевой славы, состоящих на охране по городам и районам республики, приуроченные к празднованию дня Победы в Великой Отечественной войне.</w:t>
      </w:r>
    </w:p>
    <w:p w:rsidR="00C17FE2" w:rsidRPr="00FA4B07" w:rsidRDefault="00C17FE2" w:rsidP="00C17FE2">
      <w:pPr>
        <w:tabs>
          <w:tab w:val="left" w:pos="5505"/>
        </w:tabs>
        <w:ind w:firstLine="540"/>
        <w:jc w:val="both"/>
        <w:rPr>
          <w:sz w:val="27"/>
          <w:szCs w:val="27"/>
        </w:rPr>
      </w:pPr>
      <w:r w:rsidRPr="00FA4B07">
        <w:rPr>
          <w:sz w:val="27"/>
          <w:szCs w:val="27"/>
        </w:rPr>
        <w:t>При помощи социальных сетей, регулярно освещалась работа Дагнаследия (607 публикаций), а также на официальном сайте Агентства (297 публикаций). Регулярно проводились прямые эфиры в сети «</w:t>
      </w:r>
      <w:proofErr w:type="spellStart"/>
      <w:r w:rsidRPr="00FA4B07">
        <w:rPr>
          <w:sz w:val="27"/>
          <w:szCs w:val="27"/>
        </w:rPr>
        <w:t>Инстаграм</w:t>
      </w:r>
      <w:proofErr w:type="spellEnd"/>
      <w:r w:rsidRPr="00FA4B07">
        <w:rPr>
          <w:sz w:val="27"/>
          <w:szCs w:val="27"/>
        </w:rPr>
        <w:t>» со специалистами Агентства. Было отснято 4 телевизионные передачи с участием руководства Дагнаследия, в рамках обсуждения вопросов касательно охраны объектов культурного наследия.</w:t>
      </w:r>
    </w:p>
    <w:p w:rsidR="00C17FE2" w:rsidRPr="00FA4B07" w:rsidRDefault="00C17FE2" w:rsidP="00C17FE2">
      <w:pPr>
        <w:tabs>
          <w:tab w:val="left" w:pos="5505"/>
        </w:tabs>
        <w:ind w:firstLine="540"/>
        <w:jc w:val="both"/>
        <w:rPr>
          <w:sz w:val="27"/>
          <w:szCs w:val="27"/>
        </w:rPr>
      </w:pPr>
      <w:r w:rsidRPr="00FA4B07">
        <w:rPr>
          <w:sz w:val="27"/>
          <w:szCs w:val="27"/>
        </w:rPr>
        <w:t>С целью воспитания подрастающего поколения, периодически сотрудниками Агентства проводятся познавательно-разъяснительные лекции на местах в средних и высших учебных заведениях об объектах культурного наследия Республики Дагестан.</w:t>
      </w:r>
    </w:p>
    <w:p w:rsidR="00C17FE2" w:rsidRPr="00FA4B07" w:rsidRDefault="00C17FE2" w:rsidP="00C17FE2">
      <w:pPr>
        <w:tabs>
          <w:tab w:val="left" w:pos="5505"/>
        </w:tabs>
        <w:ind w:firstLine="540"/>
        <w:jc w:val="both"/>
        <w:rPr>
          <w:sz w:val="27"/>
          <w:szCs w:val="27"/>
        </w:rPr>
      </w:pPr>
      <w:r w:rsidRPr="00FA4B07">
        <w:rPr>
          <w:sz w:val="27"/>
          <w:szCs w:val="27"/>
        </w:rPr>
        <w:t>В рамках работы по популяризации объектов культурного наследия Агентство оказывает организационную и методическую поддержку группам по сохранению культурного наследия в сёлах республики. В данные группы объединяются выходцы села, проживающие по всей территории Российской Федерации.</w:t>
      </w:r>
    </w:p>
    <w:p w:rsidR="00C17FE2" w:rsidRPr="00FA4B07" w:rsidRDefault="00C17FE2" w:rsidP="00C17FE2">
      <w:pPr>
        <w:tabs>
          <w:tab w:val="left" w:pos="5505"/>
        </w:tabs>
        <w:ind w:firstLine="540"/>
        <w:jc w:val="both"/>
        <w:rPr>
          <w:sz w:val="27"/>
          <w:szCs w:val="27"/>
        </w:rPr>
      </w:pPr>
    </w:p>
    <w:p w:rsidR="00C17FE2" w:rsidRPr="00FA4B07" w:rsidRDefault="00C17FE2" w:rsidP="00C17FE2">
      <w:pPr>
        <w:tabs>
          <w:tab w:val="left" w:pos="5505"/>
        </w:tabs>
        <w:ind w:firstLine="540"/>
        <w:jc w:val="both"/>
        <w:rPr>
          <w:sz w:val="27"/>
          <w:szCs w:val="27"/>
        </w:rPr>
      </w:pPr>
      <w:r w:rsidRPr="00FA4B07">
        <w:rPr>
          <w:b/>
          <w:sz w:val="27"/>
          <w:szCs w:val="27"/>
        </w:rPr>
        <w:t>По обеспечению внесения в Единый государственный реестр недвижимости сведений об объектах культурного наследия, расположенных на территории Республики Дагестан.</w:t>
      </w:r>
    </w:p>
    <w:p w:rsidR="00C17FE2" w:rsidRDefault="00C17FE2" w:rsidP="00C17FE2">
      <w:pPr>
        <w:ind w:firstLine="540"/>
        <w:jc w:val="both"/>
        <w:rPr>
          <w:sz w:val="27"/>
          <w:szCs w:val="27"/>
        </w:rPr>
      </w:pPr>
      <w:r w:rsidRPr="00FA4B07">
        <w:rPr>
          <w:bCs/>
          <w:sz w:val="27"/>
          <w:szCs w:val="27"/>
          <w:shd w:val="clear" w:color="auto" w:fill="FFFFFF"/>
        </w:rPr>
        <w:t xml:space="preserve">На сегодняшний день </w:t>
      </w:r>
      <w:r w:rsidRPr="00FA4B07">
        <w:rPr>
          <w:sz w:val="27"/>
          <w:szCs w:val="27"/>
        </w:rPr>
        <w:t xml:space="preserve">в рамках исполнения мероприятий по обеспечению внесения в ЕГРН сведений о ключевых объектах учета, Агентством по охране культурного наследия Республики Дагестан (далее - Агентство) внесены в ЕГРН сведения по 110 объектам недвижимости, включенным в ЕГРОКН (37 ОКН федерального значения, 70 ОКН регионального значения и 3 ОКН </w:t>
      </w:r>
      <w:r w:rsidRPr="00FA4B07">
        <w:rPr>
          <w:sz w:val="27"/>
          <w:szCs w:val="27"/>
        </w:rPr>
        <w:lastRenderedPageBreak/>
        <w:t>муниципального значения). Агентством продолжается работа в данном направлении, однако в подавляющем большинстве случаев объекты недвижимости, являющиеся ОКН, не имеют регистрации в ЕГРН, что не позволяет внести соответствующие сведения о них в ЕГРН.</w:t>
      </w:r>
    </w:p>
    <w:p w:rsidR="00C17FE2" w:rsidRDefault="00C17FE2" w:rsidP="00C17FE2">
      <w:pPr>
        <w:ind w:firstLine="540"/>
        <w:jc w:val="both"/>
        <w:rPr>
          <w:sz w:val="27"/>
          <w:szCs w:val="27"/>
        </w:rPr>
      </w:pPr>
    </w:p>
    <w:p w:rsidR="00C17FE2" w:rsidRPr="00FA4B07" w:rsidRDefault="00C17FE2" w:rsidP="00C17FE2">
      <w:pPr>
        <w:tabs>
          <w:tab w:val="left" w:pos="5505"/>
        </w:tabs>
        <w:ind w:firstLine="540"/>
        <w:jc w:val="both"/>
        <w:rPr>
          <w:sz w:val="27"/>
          <w:szCs w:val="27"/>
        </w:rPr>
      </w:pPr>
      <w:r w:rsidRPr="00C17FE2">
        <w:rPr>
          <w:b/>
          <w:sz w:val="27"/>
          <w:szCs w:val="27"/>
        </w:rPr>
        <w:t>По обеспечению внесения в Единый государственный реестр недвижимости сведений об объектах культурного наследия, расположенных на территории Республики Дагестан.</w:t>
      </w:r>
    </w:p>
    <w:p w:rsidR="00C17FE2" w:rsidRPr="00C17FE2" w:rsidRDefault="00C17FE2" w:rsidP="00C17FE2">
      <w:pPr>
        <w:ind w:firstLine="540"/>
        <w:jc w:val="both"/>
        <w:rPr>
          <w:b/>
          <w:color w:val="FF0000"/>
          <w:sz w:val="27"/>
          <w:szCs w:val="27"/>
        </w:rPr>
      </w:pPr>
      <w:r w:rsidRPr="00C17FE2">
        <w:rPr>
          <w:sz w:val="27"/>
          <w:szCs w:val="27"/>
        </w:rPr>
        <w:t>В 2021 году Агентством проведена комплексная работа по внесению сведений в</w:t>
      </w:r>
      <w:r w:rsidRPr="00C17FE2">
        <w:rPr>
          <w:b/>
          <w:sz w:val="27"/>
          <w:szCs w:val="27"/>
        </w:rPr>
        <w:t xml:space="preserve"> </w:t>
      </w:r>
      <w:r w:rsidRPr="00C17FE2">
        <w:rPr>
          <w:rStyle w:val="a3"/>
          <w:b w:val="0"/>
          <w:sz w:val="28"/>
          <w:szCs w:val="28"/>
        </w:rPr>
        <w:t xml:space="preserve">Едином государственном реестре объектов культурного наследия, куда по основным позициям внесены </w:t>
      </w:r>
      <w:r>
        <w:rPr>
          <w:rStyle w:val="a3"/>
          <w:b w:val="0"/>
          <w:sz w:val="28"/>
          <w:szCs w:val="28"/>
        </w:rPr>
        <w:t xml:space="preserve">все </w:t>
      </w:r>
      <w:r w:rsidRPr="00C17FE2">
        <w:rPr>
          <w:rStyle w:val="a3"/>
          <w:b w:val="0"/>
          <w:sz w:val="28"/>
          <w:szCs w:val="28"/>
        </w:rPr>
        <w:t>сведения не только за 2021-й, но и предыдущие годы.</w:t>
      </w:r>
      <w:r>
        <w:rPr>
          <w:rStyle w:val="a3"/>
          <w:b w:val="0"/>
          <w:sz w:val="28"/>
          <w:szCs w:val="28"/>
        </w:rPr>
        <w:t xml:space="preserve"> Это существенно увеличило наполняемость ЕГРОКН.</w:t>
      </w:r>
      <w:r w:rsidRPr="00C17FE2">
        <w:rPr>
          <w:rStyle w:val="a3"/>
          <w:b w:val="0"/>
          <w:sz w:val="28"/>
          <w:szCs w:val="28"/>
        </w:rPr>
        <w:t xml:space="preserve"> </w:t>
      </w:r>
    </w:p>
    <w:p w:rsidR="00C17FE2" w:rsidRPr="00FA4B07" w:rsidRDefault="00C17FE2" w:rsidP="00C17FE2">
      <w:pPr>
        <w:tabs>
          <w:tab w:val="left" w:pos="5505"/>
        </w:tabs>
        <w:ind w:firstLine="540"/>
        <w:jc w:val="both"/>
        <w:rPr>
          <w:sz w:val="27"/>
          <w:szCs w:val="27"/>
        </w:rPr>
      </w:pPr>
    </w:p>
    <w:p w:rsidR="00C17FE2" w:rsidRPr="00FA4B07" w:rsidRDefault="00C17FE2" w:rsidP="00C17FE2">
      <w:pPr>
        <w:tabs>
          <w:tab w:val="left" w:pos="5505"/>
        </w:tabs>
        <w:ind w:firstLine="540"/>
        <w:jc w:val="both"/>
        <w:rPr>
          <w:b/>
          <w:sz w:val="27"/>
          <w:szCs w:val="27"/>
        </w:rPr>
      </w:pPr>
      <w:r w:rsidRPr="00FA4B07">
        <w:rPr>
          <w:b/>
          <w:sz w:val="27"/>
          <w:szCs w:val="27"/>
        </w:rPr>
        <w:t>По обеспечению проведения мероприятий по сохранению (разработка проектной документации, ремонт и реставрация) объектов культурного наследия.</w:t>
      </w:r>
    </w:p>
    <w:p w:rsidR="00C17FE2" w:rsidRPr="00FA4B07" w:rsidRDefault="00C17FE2" w:rsidP="00C17FE2">
      <w:pPr>
        <w:tabs>
          <w:tab w:val="left" w:pos="5505"/>
        </w:tabs>
        <w:ind w:firstLine="540"/>
        <w:jc w:val="both"/>
        <w:rPr>
          <w:sz w:val="27"/>
          <w:szCs w:val="27"/>
        </w:rPr>
      </w:pPr>
      <w:r w:rsidRPr="00FA4B07">
        <w:rPr>
          <w:sz w:val="27"/>
          <w:szCs w:val="27"/>
        </w:rPr>
        <w:t xml:space="preserve">В отношении ОКН </w:t>
      </w:r>
      <w:r w:rsidRPr="009D7073">
        <w:rPr>
          <w:b/>
          <w:i/>
          <w:sz w:val="27"/>
          <w:szCs w:val="27"/>
        </w:rPr>
        <w:t>федерального значения</w:t>
      </w:r>
      <w:r w:rsidRPr="00FA4B07">
        <w:rPr>
          <w:sz w:val="27"/>
          <w:szCs w:val="27"/>
        </w:rPr>
        <w:t xml:space="preserve">. В рамках мероприятий по сохранению объектов культурного наследия за счет средств федерального бюджета по государственной программе «Развитие культуры» на 2022 год, Агентством в 2021 году была подготовлена и направлена заявка на разработку </w:t>
      </w:r>
      <w:r w:rsidRPr="00FA4B07">
        <w:rPr>
          <w:sz w:val="27"/>
          <w:szCs w:val="27"/>
          <w:shd w:val="clear" w:color="auto" w:fill="FFFFFF"/>
        </w:rPr>
        <w:t>проектной документации по сохранению объекта культурного наследия федерального значения «Крепость», 1867г. (</w:t>
      </w:r>
      <w:proofErr w:type="spellStart"/>
      <w:r w:rsidRPr="00FA4B07">
        <w:rPr>
          <w:sz w:val="27"/>
          <w:szCs w:val="27"/>
          <w:shd w:val="clear" w:color="auto" w:fill="FFFFFF"/>
        </w:rPr>
        <w:t>с.Арани</w:t>
      </w:r>
      <w:proofErr w:type="spellEnd"/>
      <w:r w:rsidRPr="00FA4B07">
        <w:rPr>
          <w:sz w:val="27"/>
          <w:szCs w:val="27"/>
          <w:shd w:val="clear" w:color="auto" w:fill="FFFFFF"/>
        </w:rPr>
        <w:t xml:space="preserve">, </w:t>
      </w:r>
      <w:proofErr w:type="spellStart"/>
      <w:r w:rsidRPr="00FA4B07">
        <w:rPr>
          <w:sz w:val="27"/>
          <w:szCs w:val="27"/>
          <w:shd w:val="clear" w:color="auto" w:fill="FFFFFF"/>
        </w:rPr>
        <w:t>Хунзахского</w:t>
      </w:r>
      <w:proofErr w:type="spellEnd"/>
      <w:r w:rsidRPr="00FA4B07">
        <w:rPr>
          <w:sz w:val="27"/>
          <w:szCs w:val="27"/>
          <w:shd w:val="clear" w:color="auto" w:fill="FFFFFF"/>
        </w:rPr>
        <w:t xml:space="preserve"> района, Республики Дагестан).</w:t>
      </w:r>
    </w:p>
    <w:p w:rsidR="00C17FE2" w:rsidRPr="00FA4B07" w:rsidRDefault="00C17FE2" w:rsidP="00C17FE2">
      <w:pPr>
        <w:tabs>
          <w:tab w:val="left" w:pos="5505"/>
        </w:tabs>
        <w:ind w:firstLine="540"/>
        <w:jc w:val="both"/>
        <w:rPr>
          <w:sz w:val="27"/>
          <w:szCs w:val="27"/>
        </w:rPr>
      </w:pPr>
      <w:r w:rsidRPr="00FA4B07">
        <w:rPr>
          <w:sz w:val="27"/>
          <w:szCs w:val="27"/>
        </w:rPr>
        <w:t xml:space="preserve">В отношении ОКН </w:t>
      </w:r>
      <w:r w:rsidRPr="009D7073">
        <w:rPr>
          <w:b/>
          <w:i/>
          <w:sz w:val="27"/>
          <w:szCs w:val="27"/>
        </w:rPr>
        <w:t>регионального значения</w:t>
      </w:r>
      <w:r w:rsidRPr="00FA4B07">
        <w:rPr>
          <w:sz w:val="27"/>
          <w:szCs w:val="27"/>
        </w:rPr>
        <w:t xml:space="preserve">. В 2021 году Агентством было выдано разрешение на разработку </w:t>
      </w:r>
      <w:r w:rsidRPr="00FA4B07">
        <w:rPr>
          <w:sz w:val="27"/>
          <w:szCs w:val="27"/>
          <w:shd w:val="clear" w:color="auto" w:fill="FFFFFF"/>
        </w:rPr>
        <w:t>проектной документации по сохранению объекта культурного наследия регионального значения «</w:t>
      </w:r>
      <w:proofErr w:type="spellStart"/>
      <w:r w:rsidRPr="00FA4B07">
        <w:rPr>
          <w:sz w:val="27"/>
          <w:szCs w:val="27"/>
          <w:shd w:val="clear" w:color="auto" w:fill="FFFFFF"/>
        </w:rPr>
        <w:t>Гунибская</w:t>
      </w:r>
      <w:proofErr w:type="spellEnd"/>
      <w:r w:rsidRPr="00FA4B07">
        <w:rPr>
          <w:sz w:val="27"/>
          <w:szCs w:val="27"/>
          <w:shd w:val="clear" w:color="auto" w:fill="FFFFFF"/>
        </w:rPr>
        <w:t xml:space="preserve"> крепость», 1863-1867 гг. (</w:t>
      </w:r>
      <w:proofErr w:type="spellStart"/>
      <w:r w:rsidRPr="00FA4B07">
        <w:rPr>
          <w:sz w:val="27"/>
          <w:szCs w:val="27"/>
          <w:shd w:val="clear" w:color="auto" w:fill="FFFFFF"/>
        </w:rPr>
        <w:t>с.Гуниб</w:t>
      </w:r>
      <w:proofErr w:type="spellEnd"/>
      <w:r w:rsidRPr="00FA4B07">
        <w:rPr>
          <w:sz w:val="27"/>
          <w:szCs w:val="27"/>
          <w:shd w:val="clear" w:color="auto" w:fill="FFFFFF"/>
        </w:rPr>
        <w:t xml:space="preserve">, </w:t>
      </w:r>
      <w:proofErr w:type="spellStart"/>
      <w:r w:rsidRPr="00FA4B07">
        <w:rPr>
          <w:sz w:val="27"/>
          <w:szCs w:val="27"/>
          <w:shd w:val="clear" w:color="auto" w:fill="FFFFFF"/>
        </w:rPr>
        <w:t>Гунибского</w:t>
      </w:r>
      <w:proofErr w:type="spellEnd"/>
      <w:r w:rsidRPr="00FA4B07">
        <w:rPr>
          <w:sz w:val="27"/>
          <w:szCs w:val="27"/>
          <w:shd w:val="clear" w:color="auto" w:fill="FFFFFF"/>
        </w:rPr>
        <w:t xml:space="preserve"> района), разрешение на проведение ремонтных работ по сохранению объектов культурного наследия регионального значения «</w:t>
      </w:r>
      <w:r w:rsidRPr="00FA4B07">
        <w:rPr>
          <w:sz w:val="27"/>
          <w:szCs w:val="27"/>
        </w:rPr>
        <w:t>Здание, в котором в 1941-1944 гг. находились эвакогоспитали № 3187 и № 5061</w:t>
      </w:r>
      <w:r w:rsidRPr="00FA4B07">
        <w:rPr>
          <w:sz w:val="27"/>
          <w:szCs w:val="27"/>
          <w:shd w:val="clear" w:color="auto" w:fill="FFFFFF"/>
        </w:rPr>
        <w:t>» (</w:t>
      </w:r>
      <w:r w:rsidRPr="00FA4B07">
        <w:rPr>
          <w:iCs/>
          <w:sz w:val="27"/>
          <w:szCs w:val="27"/>
          <w:shd w:val="clear" w:color="auto" w:fill="FFFFFF"/>
        </w:rPr>
        <w:t>г. Махачкала, ул. Р. Гамзатова, д. 40, здание ГБУ "Дагестанский театр кукол"</w:t>
      </w:r>
      <w:r w:rsidRPr="00FA4B07">
        <w:rPr>
          <w:sz w:val="27"/>
          <w:szCs w:val="27"/>
          <w:shd w:val="clear" w:color="auto" w:fill="FFFFFF"/>
        </w:rPr>
        <w:t xml:space="preserve">) и «Дом </w:t>
      </w:r>
      <w:proofErr w:type="spellStart"/>
      <w:r w:rsidRPr="00FA4B07">
        <w:rPr>
          <w:sz w:val="27"/>
          <w:szCs w:val="27"/>
          <w:shd w:val="clear" w:color="auto" w:fill="FFFFFF"/>
        </w:rPr>
        <w:t>Чупанова</w:t>
      </w:r>
      <w:proofErr w:type="spellEnd"/>
      <w:r w:rsidRPr="00FA4B07">
        <w:rPr>
          <w:sz w:val="27"/>
          <w:szCs w:val="27"/>
          <w:shd w:val="clear" w:color="auto" w:fill="FFFFFF"/>
        </w:rPr>
        <w:t>» (</w:t>
      </w:r>
      <w:proofErr w:type="spellStart"/>
      <w:r w:rsidRPr="00FA4B07">
        <w:rPr>
          <w:sz w:val="27"/>
          <w:szCs w:val="27"/>
          <w:shd w:val="clear" w:color="auto" w:fill="FFFFFF"/>
        </w:rPr>
        <w:t>с.Хунзах</w:t>
      </w:r>
      <w:proofErr w:type="spellEnd"/>
      <w:r w:rsidRPr="00FA4B07">
        <w:rPr>
          <w:sz w:val="27"/>
          <w:szCs w:val="27"/>
          <w:shd w:val="clear" w:color="auto" w:fill="FFFFFF"/>
        </w:rPr>
        <w:t xml:space="preserve">, </w:t>
      </w:r>
      <w:proofErr w:type="spellStart"/>
      <w:r w:rsidRPr="00FA4B07">
        <w:rPr>
          <w:sz w:val="27"/>
          <w:szCs w:val="27"/>
          <w:shd w:val="clear" w:color="auto" w:fill="FFFFFF"/>
        </w:rPr>
        <w:t>Хунзахского</w:t>
      </w:r>
      <w:proofErr w:type="spellEnd"/>
      <w:r w:rsidRPr="00FA4B07">
        <w:rPr>
          <w:sz w:val="27"/>
          <w:szCs w:val="27"/>
          <w:shd w:val="clear" w:color="auto" w:fill="FFFFFF"/>
        </w:rPr>
        <w:t xml:space="preserve"> района).</w:t>
      </w:r>
    </w:p>
    <w:p w:rsidR="00C17FE2" w:rsidRPr="00FA4B07" w:rsidRDefault="00C17FE2" w:rsidP="00C17FE2">
      <w:pPr>
        <w:tabs>
          <w:tab w:val="left" w:pos="5505"/>
        </w:tabs>
        <w:ind w:firstLine="540"/>
        <w:jc w:val="both"/>
        <w:rPr>
          <w:sz w:val="27"/>
          <w:szCs w:val="27"/>
        </w:rPr>
      </w:pPr>
    </w:p>
    <w:p w:rsidR="00C17FE2" w:rsidRPr="00FA4B07" w:rsidRDefault="00C17FE2" w:rsidP="00C17FE2">
      <w:pPr>
        <w:tabs>
          <w:tab w:val="left" w:pos="5505"/>
        </w:tabs>
        <w:ind w:firstLine="540"/>
        <w:jc w:val="both"/>
        <w:rPr>
          <w:b/>
          <w:sz w:val="27"/>
          <w:szCs w:val="27"/>
        </w:rPr>
      </w:pPr>
      <w:r w:rsidRPr="00FA4B07">
        <w:rPr>
          <w:b/>
          <w:sz w:val="27"/>
          <w:szCs w:val="27"/>
        </w:rPr>
        <w:t>По проведению работ по выявлению объектов, обладающих признаками объектов культурного наследия.</w:t>
      </w:r>
    </w:p>
    <w:p w:rsidR="00C17FE2" w:rsidRPr="00FA4B07" w:rsidRDefault="00C17FE2" w:rsidP="00C17FE2">
      <w:pPr>
        <w:ind w:firstLine="539"/>
        <w:jc w:val="both"/>
        <w:rPr>
          <w:sz w:val="27"/>
          <w:szCs w:val="27"/>
        </w:rPr>
      </w:pPr>
      <w:r w:rsidRPr="00FA4B07">
        <w:rPr>
          <w:sz w:val="27"/>
          <w:szCs w:val="27"/>
        </w:rPr>
        <w:t>В 2021 году Агентством начата работа по выявлению объектов, обладающих признаками объектов культурного наследия, в том числе и с привлечением волонтерского движения и общественных инспекторов. Так, начиная с сентября 2021 года, выявлено 27 объектов, обладающих признаками объекта культурного наследия, на сегодняшний день 18 памятников включены в Перечень выявленных объектов культурного наследия</w:t>
      </w:r>
      <w:r>
        <w:rPr>
          <w:sz w:val="27"/>
          <w:szCs w:val="27"/>
        </w:rPr>
        <w:t>,</w:t>
      </w:r>
      <w:r w:rsidRPr="00FA4B07">
        <w:rPr>
          <w:sz w:val="27"/>
          <w:szCs w:val="27"/>
        </w:rPr>
        <w:t xml:space="preserve"> расположенных на территории Республики Дагестан. По остальным объектам, обладающих признаками объектов культурного наследия будут приняты соответствующие решения в срок, согласно действующему законодательству.</w:t>
      </w:r>
    </w:p>
    <w:p w:rsidR="00C17FE2" w:rsidRPr="00FA4B07" w:rsidRDefault="00C17FE2" w:rsidP="00C17FE2">
      <w:pPr>
        <w:ind w:firstLine="539"/>
        <w:jc w:val="both"/>
        <w:rPr>
          <w:sz w:val="27"/>
          <w:szCs w:val="27"/>
        </w:rPr>
      </w:pPr>
    </w:p>
    <w:p w:rsidR="00C17FE2" w:rsidRPr="00FA4B07" w:rsidRDefault="00C17FE2" w:rsidP="00C17FE2">
      <w:pPr>
        <w:ind w:firstLine="539"/>
        <w:jc w:val="both"/>
        <w:rPr>
          <w:b/>
          <w:sz w:val="27"/>
          <w:szCs w:val="27"/>
        </w:rPr>
      </w:pPr>
      <w:r w:rsidRPr="00FA4B07">
        <w:rPr>
          <w:b/>
          <w:sz w:val="27"/>
          <w:szCs w:val="27"/>
        </w:rPr>
        <w:t>По работе с выявленными объектами культурного наследия.</w:t>
      </w:r>
    </w:p>
    <w:p w:rsidR="00C17FE2" w:rsidRPr="00FA4B07" w:rsidRDefault="00C17FE2" w:rsidP="00C17FE2">
      <w:pPr>
        <w:ind w:firstLine="539"/>
        <w:jc w:val="both"/>
        <w:rPr>
          <w:sz w:val="27"/>
          <w:szCs w:val="27"/>
        </w:rPr>
      </w:pPr>
      <w:r w:rsidRPr="00FA4B07">
        <w:rPr>
          <w:sz w:val="27"/>
          <w:szCs w:val="27"/>
        </w:rPr>
        <w:t xml:space="preserve">В соответствии с приказом Агентством от 27.11.2019 года №67/19 был утвержден план-график работ по проведению историко-культурной экспертизы выявленных объектов культурного наследия, расположенных на территории </w:t>
      </w:r>
      <w:r w:rsidRPr="00FA4B07">
        <w:rPr>
          <w:sz w:val="27"/>
          <w:szCs w:val="27"/>
        </w:rPr>
        <w:lastRenderedPageBreak/>
        <w:t xml:space="preserve">Республики Дагестан. Согласно утвержденному плану, в 2021 году была проведена историко-культурная экспертиза в отношении выявленных объектов культурного </w:t>
      </w:r>
      <w:r w:rsidRPr="0097022F">
        <w:rPr>
          <w:sz w:val="27"/>
          <w:szCs w:val="27"/>
        </w:rPr>
        <w:t>наследия. По итогам работы на включение в ЕГРОКН направлены как объекты федерального значения 2 памятника, как объекты регионального значения 3</w:t>
      </w:r>
      <w:r w:rsidR="0097022F">
        <w:rPr>
          <w:sz w:val="27"/>
          <w:szCs w:val="27"/>
        </w:rPr>
        <w:t>4</w:t>
      </w:r>
      <w:r w:rsidRPr="0097022F">
        <w:rPr>
          <w:sz w:val="27"/>
          <w:szCs w:val="27"/>
        </w:rPr>
        <w:t xml:space="preserve"> памятник</w:t>
      </w:r>
      <w:r w:rsidR="0097022F">
        <w:rPr>
          <w:sz w:val="27"/>
          <w:szCs w:val="27"/>
        </w:rPr>
        <w:t>а</w:t>
      </w:r>
      <w:r w:rsidRPr="0097022F">
        <w:rPr>
          <w:sz w:val="27"/>
          <w:szCs w:val="27"/>
        </w:rPr>
        <w:t>.</w:t>
      </w:r>
    </w:p>
    <w:p w:rsidR="00C17FE2" w:rsidRPr="00FA4B07" w:rsidRDefault="00C17FE2" w:rsidP="00C17FE2">
      <w:pPr>
        <w:tabs>
          <w:tab w:val="left" w:pos="5505"/>
        </w:tabs>
        <w:ind w:firstLine="540"/>
        <w:jc w:val="both"/>
        <w:rPr>
          <w:sz w:val="27"/>
          <w:szCs w:val="27"/>
        </w:rPr>
      </w:pPr>
    </w:p>
    <w:p w:rsidR="00C17FE2" w:rsidRPr="00FA4B07" w:rsidRDefault="00C17FE2" w:rsidP="00C17FE2">
      <w:pPr>
        <w:ind w:firstLine="540"/>
        <w:jc w:val="both"/>
        <w:rPr>
          <w:b/>
          <w:sz w:val="27"/>
          <w:szCs w:val="27"/>
          <w:shd w:val="clear" w:color="auto" w:fill="FFFFFF"/>
        </w:rPr>
      </w:pPr>
      <w:r w:rsidRPr="00FA4B07">
        <w:rPr>
          <w:b/>
          <w:sz w:val="27"/>
          <w:szCs w:val="27"/>
        </w:rPr>
        <w:t>По устранению расхождения данных по количеству объектов культурного наследия, с данными о количестве зарегистрированных в Едином государственном реестре объектов культурного наследия</w:t>
      </w:r>
      <w:r w:rsidRPr="00FA4B07">
        <w:rPr>
          <w:b/>
          <w:sz w:val="27"/>
          <w:szCs w:val="27"/>
          <w:shd w:val="clear" w:color="auto" w:fill="FFFFFF"/>
        </w:rPr>
        <w:t xml:space="preserve"> (памятников истории и культуры) народов Российской Федерации.</w:t>
      </w:r>
    </w:p>
    <w:p w:rsidR="00C17FE2" w:rsidRPr="00FA4B07" w:rsidRDefault="00C17FE2" w:rsidP="00C17FE2">
      <w:pPr>
        <w:ind w:firstLine="540"/>
        <w:jc w:val="both"/>
        <w:rPr>
          <w:sz w:val="27"/>
          <w:szCs w:val="27"/>
        </w:rPr>
      </w:pPr>
      <w:r w:rsidRPr="00FA4B07">
        <w:rPr>
          <w:sz w:val="27"/>
          <w:szCs w:val="27"/>
        </w:rPr>
        <w:t xml:space="preserve">В рамках исполнения поручения Президента Российской Федерации В.В. Путина от 5 января </w:t>
      </w:r>
      <w:smartTag w:uri="urn:schemas-microsoft-com:office:smarttags" w:element="metricconverter">
        <w:smartTagPr>
          <w:attr w:name="ProductID" w:val="2013 г"/>
        </w:smartTagPr>
        <w:r w:rsidRPr="00FA4B07">
          <w:rPr>
            <w:sz w:val="27"/>
            <w:szCs w:val="27"/>
          </w:rPr>
          <w:t>2013 г</w:t>
        </w:r>
      </w:smartTag>
      <w:r w:rsidRPr="00FA4B07">
        <w:rPr>
          <w:sz w:val="27"/>
          <w:szCs w:val="27"/>
        </w:rPr>
        <w:t xml:space="preserve">. № Пр-16 в части </w:t>
      </w:r>
      <w:r w:rsidRPr="00FA4B07">
        <w:rPr>
          <w:sz w:val="27"/>
          <w:szCs w:val="27"/>
          <w:shd w:val="clear" w:color="auto" w:fill="FFFFFF"/>
        </w:rPr>
        <w:t xml:space="preserve">обеспечения полноты и ведомственного учета объектов культурного наследия (памятников истории и культуры) народов Российской Федерации, </w:t>
      </w:r>
      <w:r w:rsidRPr="00FA4B07">
        <w:rPr>
          <w:sz w:val="27"/>
          <w:szCs w:val="27"/>
        </w:rPr>
        <w:t>Агентством проводится анализ и актуализация информации об объектах культурного наследия расположенных на территории Республики Дагестан.</w:t>
      </w:r>
    </w:p>
    <w:p w:rsidR="00C17FE2" w:rsidRPr="0097022F" w:rsidRDefault="00C17FE2" w:rsidP="0097022F">
      <w:pPr>
        <w:ind w:firstLine="540"/>
        <w:jc w:val="both"/>
        <w:rPr>
          <w:sz w:val="27"/>
          <w:szCs w:val="27"/>
          <w:shd w:val="clear" w:color="auto" w:fill="FFFFFF"/>
        </w:rPr>
      </w:pPr>
      <w:r w:rsidRPr="00FA4B07">
        <w:rPr>
          <w:sz w:val="27"/>
          <w:szCs w:val="27"/>
        </w:rPr>
        <w:t xml:space="preserve">Так согласно данным </w:t>
      </w:r>
      <w:r w:rsidRPr="00FA4B07">
        <w:rPr>
          <w:sz w:val="27"/>
          <w:szCs w:val="27"/>
          <w:shd w:val="clear" w:color="auto" w:fill="FFFFFF"/>
        </w:rPr>
        <w:t>ЕГРОКН на территории Республики Дагестан расположено 1948 памятников федерального значения, согласно анализу Агентства</w:t>
      </w:r>
      <w:r w:rsidR="0097022F">
        <w:rPr>
          <w:sz w:val="27"/>
          <w:szCs w:val="27"/>
          <w:shd w:val="clear" w:color="auto" w:fill="FFFFFF"/>
        </w:rPr>
        <w:t>,</w:t>
      </w:r>
      <w:r w:rsidRPr="00FA4B07">
        <w:rPr>
          <w:sz w:val="27"/>
          <w:szCs w:val="27"/>
          <w:shd w:val="clear" w:color="auto" w:fill="FFFFFF"/>
        </w:rPr>
        <w:t xml:space="preserve"> количество данных памятников на территории республики 1951, три объекта не имеют регистрационных номеров это:</w:t>
      </w:r>
      <w:r w:rsidR="0097022F">
        <w:rPr>
          <w:sz w:val="27"/>
          <w:szCs w:val="27"/>
          <w:shd w:val="clear" w:color="auto" w:fill="FFFFFF"/>
        </w:rPr>
        <w:t xml:space="preserve"> </w:t>
      </w:r>
      <w:r w:rsidRPr="00FA4B07">
        <w:rPr>
          <w:i/>
          <w:sz w:val="27"/>
          <w:szCs w:val="27"/>
          <w:shd w:val="clear" w:color="auto" w:fill="FFFFFF"/>
        </w:rPr>
        <w:t>«</w:t>
      </w:r>
      <w:r w:rsidRPr="00FA4B07">
        <w:rPr>
          <w:i/>
          <w:sz w:val="27"/>
          <w:szCs w:val="27"/>
        </w:rPr>
        <w:t xml:space="preserve">Достопримечательное место Цитадель и исторический город в крепостных стенах Дербента», расположен на территории </w:t>
      </w:r>
      <w:proofErr w:type="spellStart"/>
      <w:r w:rsidRPr="00FA4B07">
        <w:rPr>
          <w:i/>
          <w:sz w:val="27"/>
          <w:szCs w:val="27"/>
        </w:rPr>
        <w:t>г.Дербента</w:t>
      </w:r>
      <w:proofErr w:type="spellEnd"/>
      <w:r w:rsidRPr="00FA4B07">
        <w:rPr>
          <w:i/>
          <w:sz w:val="27"/>
          <w:szCs w:val="27"/>
        </w:rPr>
        <w:t xml:space="preserve"> (памятник внесен в ЕГРОКН – находится на стадии регистрации);</w:t>
      </w:r>
      <w:r w:rsidR="0097022F">
        <w:rPr>
          <w:i/>
          <w:sz w:val="27"/>
          <w:szCs w:val="27"/>
        </w:rPr>
        <w:t xml:space="preserve"> </w:t>
      </w:r>
      <w:r w:rsidRPr="00FA4B07">
        <w:rPr>
          <w:i/>
          <w:sz w:val="27"/>
          <w:szCs w:val="27"/>
        </w:rPr>
        <w:t>«</w:t>
      </w:r>
      <w:hyperlink r:id="rId5" w:history="1">
        <w:r w:rsidRPr="00FA4B07">
          <w:rPr>
            <w:rStyle w:val="a5"/>
            <w:i/>
            <w:color w:val="000000"/>
            <w:sz w:val="27"/>
            <w:szCs w:val="27"/>
            <w:shd w:val="clear" w:color="auto" w:fill="FFFFFF"/>
          </w:rPr>
          <w:t>Дербентский историко-архитектурный и художественный музей - заповедник</w:t>
        </w:r>
      </w:hyperlink>
      <w:r w:rsidRPr="00FA4B07">
        <w:rPr>
          <w:i/>
          <w:sz w:val="27"/>
          <w:szCs w:val="27"/>
        </w:rPr>
        <w:t xml:space="preserve">», расположен на территории </w:t>
      </w:r>
      <w:proofErr w:type="spellStart"/>
      <w:r w:rsidRPr="00FA4B07">
        <w:rPr>
          <w:i/>
          <w:sz w:val="27"/>
          <w:szCs w:val="27"/>
        </w:rPr>
        <w:t>г.Дербента</w:t>
      </w:r>
      <w:proofErr w:type="spellEnd"/>
      <w:r w:rsidRPr="00FA4B07">
        <w:rPr>
          <w:i/>
          <w:sz w:val="27"/>
          <w:szCs w:val="27"/>
        </w:rPr>
        <w:t xml:space="preserve"> </w:t>
      </w:r>
      <w:r w:rsidR="0097022F">
        <w:rPr>
          <w:i/>
          <w:sz w:val="27"/>
          <w:szCs w:val="27"/>
        </w:rPr>
        <w:t>и</w:t>
      </w:r>
      <w:r w:rsidRPr="00FA4B07">
        <w:rPr>
          <w:i/>
          <w:sz w:val="27"/>
          <w:szCs w:val="27"/>
        </w:rPr>
        <w:t xml:space="preserve"> «</w:t>
      </w:r>
      <w:r w:rsidRPr="00FA4B07">
        <w:rPr>
          <w:i/>
          <w:sz w:val="27"/>
          <w:szCs w:val="27"/>
          <w:shd w:val="clear" w:color="auto" w:fill="FFFFFF"/>
        </w:rPr>
        <w:t xml:space="preserve">Археологические раскопки в крепости», </w:t>
      </w:r>
      <w:r w:rsidRPr="00FA4B07">
        <w:rPr>
          <w:i/>
          <w:sz w:val="27"/>
          <w:szCs w:val="27"/>
        </w:rPr>
        <w:t xml:space="preserve">расположен на территории </w:t>
      </w:r>
      <w:proofErr w:type="spellStart"/>
      <w:r w:rsidRPr="00FA4B07">
        <w:rPr>
          <w:i/>
          <w:sz w:val="27"/>
          <w:szCs w:val="27"/>
        </w:rPr>
        <w:t>г.Дербента</w:t>
      </w:r>
      <w:proofErr w:type="spellEnd"/>
      <w:r w:rsidRPr="00FA4B07">
        <w:rPr>
          <w:i/>
          <w:sz w:val="27"/>
          <w:szCs w:val="27"/>
        </w:rPr>
        <w:t xml:space="preserve"> (не подлеж</w:t>
      </w:r>
      <w:r w:rsidR="0097022F">
        <w:rPr>
          <w:i/>
          <w:sz w:val="27"/>
          <w:szCs w:val="27"/>
        </w:rPr>
        <w:t>а</w:t>
      </w:r>
      <w:r w:rsidRPr="00FA4B07">
        <w:rPr>
          <w:i/>
          <w:sz w:val="27"/>
          <w:szCs w:val="27"/>
        </w:rPr>
        <w:t xml:space="preserve">т регистрации в ЕГРОКН, в связи с тем, что невозможно определить </w:t>
      </w:r>
      <w:r w:rsidR="0097022F">
        <w:rPr>
          <w:i/>
          <w:sz w:val="27"/>
          <w:szCs w:val="27"/>
        </w:rPr>
        <w:t>их</w:t>
      </w:r>
      <w:r w:rsidRPr="00FA4B07">
        <w:rPr>
          <w:i/>
          <w:sz w:val="27"/>
          <w:szCs w:val="27"/>
        </w:rPr>
        <w:t xml:space="preserve"> видовую принадлежность (памятник, ансамбль или достопримечательное место) в соответствии со ст.3 Федерального закона от 25.06.2002 №73-ФЗ).</w:t>
      </w:r>
    </w:p>
    <w:p w:rsidR="00C17FE2" w:rsidRPr="00FA4B07" w:rsidRDefault="00C17FE2" w:rsidP="00C17FE2">
      <w:pPr>
        <w:ind w:firstLine="540"/>
        <w:jc w:val="both"/>
        <w:rPr>
          <w:sz w:val="27"/>
          <w:szCs w:val="27"/>
          <w:shd w:val="clear" w:color="auto" w:fill="FFFFFF"/>
        </w:rPr>
      </w:pPr>
      <w:r w:rsidRPr="00FA4B07">
        <w:rPr>
          <w:sz w:val="27"/>
          <w:szCs w:val="27"/>
        </w:rPr>
        <w:t xml:space="preserve">По объектам культурного наследия регионального значения, согласно данным </w:t>
      </w:r>
      <w:r w:rsidRPr="00FA4B07">
        <w:rPr>
          <w:sz w:val="27"/>
          <w:szCs w:val="27"/>
          <w:shd w:val="clear" w:color="auto" w:fill="FFFFFF"/>
        </w:rPr>
        <w:t>ЕГРОКН на территории Республики Дагестан расположено 4114 памятников регионального значения, согласно данным Агентства, на сегодняшний день (анализ не завершен) количество данных памятников на территории республики 4258, таким образом, 144 объекта не имеют регистрационных номеров это:</w:t>
      </w:r>
    </w:p>
    <w:p w:rsidR="00C17FE2" w:rsidRPr="00FA4B07" w:rsidRDefault="00C17FE2" w:rsidP="00C17FE2">
      <w:pPr>
        <w:ind w:firstLine="540"/>
        <w:jc w:val="both"/>
        <w:rPr>
          <w:i/>
          <w:sz w:val="27"/>
          <w:szCs w:val="27"/>
        </w:rPr>
      </w:pPr>
      <w:r w:rsidRPr="00FA4B07">
        <w:rPr>
          <w:i/>
          <w:sz w:val="27"/>
          <w:szCs w:val="27"/>
        </w:rPr>
        <w:t xml:space="preserve">- 131 памятник - граффити в составе крепостных стен </w:t>
      </w:r>
      <w:proofErr w:type="spellStart"/>
      <w:r w:rsidRPr="00FA4B07">
        <w:rPr>
          <w:i/>
          <w:sz w:val="27"/>
          <w:szCs w:val="27"/>
        </w:rPr>
        <w:t>г.Дербента</w:t>
      </w:r>
      <w:proofErr w:type="spellEnd"/>
      <w:r w:rsidRPr="00FA4B07">
        <w:rPr>
          <w:i/>
          <w:sz w:val="27"/>
          <w:szCs w:val="27"/>
        </w:rPr>
        <w:t xml:space="preserve"> - не подлежат регистрации </w:t>
      </w:r>
      <w:r w:rsidR="00A81200">
        <w:rPr>
          <w:i/>
          <w:sz w:val="27"/>
          <w:szCs w:val="27"/>
        </w:rPr>
        <w:t>в ЕГРОКН, в связи с тем, что не</w:t>
      </w:r>
      <w:r w:rsidRPr="00FA4B07">
        <w:rPr>
          <w:i/>
          <w:sz w:val="27"/>
          <w:szCs w:val="27"/>
        </w:rPr>
        <w:t>возможно определить их видовую принадлежность (памятник, ансамбль или достопримечательное место) в соответствии со ст.3 Федерального закона от 25.06.2002 №73-ФЗ.</w:t>
      </w:r>
    </w:p>
    <w:p w:rsidR="00C17FE2" w:rsidRPr="00FA4B07" w:rsidRDefault="00C17FE2" w:rsidP="00C17FE2">
      <w:pPr>
        <w:ind w:firstLine="540"/>
        <w:jc w:val="both"/>
        <w:rPr>
          <w:rStyle w:val="a3"/>
          <w:b w:val="0"/>
          <w:bCs w:val="0"/>
          <w:sz w:val="27"/>
          <w:szCs w:val="27"/>
        </w:rPr>
      </w:pPr>
      <w:r w:rsidRPr="00FA4B07">
        <w:rPr>
          <w:i/>
          <w:sz w:val="27"/>
          <w:szCs w:val="27"/>
        </w:rPr>
        <w:t>- 13 памятников внесены в ЕГРОКН – находятся в процессе регистрации.</w:t>
      </w:r>
    </w:p>
    <w:p w:rsidR="00C17FE2" w:rsidRPr="00FA4B07" w:rsidRDefault="00C17FE2" w:rsidP="00C17FE2">
      <w:pPr>
        <w:shd w:val="clear" w:color="auto" w:fill="FFFFFF"/>
        <w:ind w:firstLine="540"/>
        <w:jc w:val="both"/>
        <w:rPr>
          <w:rStyle w:val="a3"/>
          <w:b w:val="0"/>
          <w:bCs w:val="0"/>
          <w:sz w:val="27"/>
          <w:szCs w:val="27"/>
        </w:rPr>
      </w:pPr>
    </w:p>
    <w:p w:rsidR="00C17FE2" w:rsidRPr="00FA4B07" w:rsidRDefault="00C17FE2" w:rsidP="00C17FE2">
      <w:pPr>
        <w:shd w:val="clear" w:color="auto" w:fill="FFFFFF"/>
        <w:ind w:firstLine="540"/>
        <w:jc w:val="both"/>
        <w:rPr>
          <w:rStyle w:val="a3"/>
          <w:bCs w:val="0"/>
          <w:sz w:val="27"/>
          <w:szCs w:val="27"/>
        </w:rPr>
      </w:pPr>
      <w:r w:rsidRPr="00FA4B07">
        <w:rPr>
          <w:rStyle w:val="a3"/>
          <w:bCs w:val="0"/>
          <w:sz w:val="27"/>
          <w:szCs w:val="27"/>
        </w:rPr>
        <w:t>Проблемные вопросы, требующие решения:</w:t>
      </w:r>
    </w:p>
    <w:p w:rsidR="00C17FE2" w:rsidRPr="00FA4B07" w:rsidRDefault="00C17FE2" w:rsidP="00C17FE2">
      <w:pPr>
        <w:shd w:val="clear" w:color="auto" w:fill="FFFFFF"/>
        <w:ind w:firstLine="540"/>
        <w:jc w:val="both"/>
        <w:rPr>
          <w:rStyle w:val="a3"/>
          <w:b w:val="0"/>
          <w:sz w:val="27"/>
          <w:szCs w:val="27"/>
          <w:u w:val="single"/>
        </w:rPr>
      </w:pPr>
      <w:r w:rsidRPr="00FA4B07">
        <w:rPr>
          <w:rStyle w:val="a3"/>
          <w:b w:val="0"/>
          <w:sz w:val="27"/>
          <w:szCs w:val="27"/>
          <w:u w:val="single"/>
        </w:rPr>
        <w:t>По внутренней организации работы Агентства:</w:t>
      </w:r>
    </w:p>
    <w:p w:rsidR="00C17FE2" w:rsidRPr="00FA4B07" w:rsidRDefault="00C17FE2" w:rsidP="00C17FE2">
      <w:pPr>
        <w:shd w:val="clear" w:color="auto" w:fill="FFFFFF"/>
        <w:ind w:firstLine="540"/>
        <w:jc w:val="both"/>
        <w:rPr>
          <w:sz w:val="27"/>
          <w:szCs w:val="27"/>
        </w:rPr>
      </w:pPr>
      <w:r w:rsidRPr="00FA4B07">
        <w:rPr>
          <w:rStyle w:val="a3"/>
          <w:b w:val="0"/>
          <w:bCs w:val="0"/>
          <w:sz w:val="27"/>
          <w:szCs w:val="27"/>
        </w:rPr>
        <w:t xml:space="preserve">- нехватка штатных единиц, осуществляющих полномочия </w:t>
      </w:r>
      <w:r w:rsidRPr="00FA4B07">
        <w:rPr>
          <w:sz w:val="27"/>
          <w:szCs w:val="27"/>
        </w:rPr>
        <w:t xml:space="preserve">за счет средств республиканского бюджета. На 4258 ОКН регионального значения в штате Агентства предусмотрено 10 единиц, что в 4 раза меньше расчетных показателей (для сравнения за счет средств федерального бюджета выделено 19,7 штатных единиц для осуществления </w:t>
      </w:r>
      <w:r w:rsidRPr="00FA4B07">
        <w:rPr>
          <w:rStyle w:val="a3"/>
          <w:b w:val="0"/>
          <w:bCs w:val="0"/>
          <w:sz w:val="27"/>
          <w:szCs w:val="27"/>
        </w:rPr>
        <w:t xml:space="preserve">полномочий по государственной </w:t>
      </w:r>
      <w:r w:rsidRPr="00FA4B07">
        <w:rPr>
          <w:rStyle w:val="a3"/>
          <w:b w:val="0"/>
          <w:bCs w:val="0"/>
          <w:sz w:val="27"/>
          <w:szCs w:val="27"/>
        </w:rPr>
        <w:lastRenderedPageBreak/>
        <w:t xml:space="preserve">охране, </w:t>
      </w:r>
      <w:r w:rsidRPr="00FA4B07">
        <w:rPr>
          <w:sz w:val="27"/>
          <w:szCs w:val="27"/>
        </w:rPr>
        <w:t>сохранению, использованию, популяризации 1951 ОКН федерального значения);</w:t>
      </w:r>
    </w:p>
    <w:p w:rsidR="00C17FE2" w:rsidRPr="00FA4B07" w:rsidRDefault="00C17FE2" w:rsidP="00C17FE2">
      <w:pPr>
        <w:shd w:val="clear" w:color="auto" w:fill="FFFFFF"/>
        <w:ind w:firstLine="540"/>
        <w:jc w:val="both"/>
        <w:rPr>
          <w:sz w:val="27"/>
          <w:szCs w:val="27"/>
        </w:rPr>
      </w:pPr>
    </w:p>
    <w:p w:rsidR="00C17FE2" w:rsidRPr="00FA4B07" w:rsidRDefault="00C17FE2" w:rsidP="00C17FE2">
      <w:pPr>
        <w:shd w:val="clear" w:color="auto" w:fill="FFFFFF"/>
        <w:ind w:firstLine="540"/>
        <w:jc w:val="both"/>
        <w:rPr>
          <w:rStyle w:val="a3"/>
          <w:b w:val="0"/>
          <w:bCs w:val="0"/>
          <w:sz w:val="27"/>
          <w:szCs w:val="27"/>
          <w:u w:val="single"/>
        </w:rPr>
      </w:pPr>
      <w:r w:rsidRPr="00FA4B07">
        <w:rPr>
          <w:rStyle w:val="a3"/>
          <w:b w:val="0"/>
          <w:sz w:val="27"/>
          <w:szCs w:val="27"/>
          <w:u w:val="single"/>
        </w:rPr>
        <w:t>По вопросам, связанным с реализацией федеральных и республиканских задач:</w:t>
      </w:r>
    </w:p>
    <w:p w:rsidR="00C17FE2" w:rsidRPr="00FA4B07" w:rsidRDefault="00C17FE2" w:rsidP="00C17FE2">
      <w:pPr>
        <w:ind w:firstLine="540"/>
        <w:jc w:val="both"/>
        <w:rPr>
          <w:sz w:val="27"/>
          <w:szCs w:val="27"/>
        </w:rPr>
      </w:pPr>
      <w:r w:rsidRPr="00FA4B07">
        <w:rPr>
          <w:sz w:val="27"/>
          <w:szCs w:val="27"/>
        </w:rPr>
        <w:t>- отсутствие финансирования мероприятий по государственной охране, сохранению, использованию, популяризации объектов культурного наследия федерального значения. Финансовые средства в рамках утвержденной постановлением Правительства Республики Дагестан от 17 октября 2017г. № 246 государственной программы Республики Дагестан «Государственная охрана, сохранение, использование, популяризация объектов культурного наследия Республики Дагестан на 2018-2020 годы» выделяются только в отношении памятников регионального значения</w:t>
      </w:r>
      <w:r w:rsidR="00A81200">
        <w:rPr>
          <w:sz w:val="27"/>
          <w:szCs w:val="27"/>
        </w:rPr>
        <w:t>.</w:t>
      </w:r>
      <w:r w:rsidRPr="00FA4B07">
        <w:rPr>
          <w:sz w:val="27"/>
          <w:szCs w:val="27"/>
        </w:rPr>
        <w:t xml:space="preserve"> </w:t>
      </w:r>
    </w:p>
    <w:p w:rsidR="00C17FE2" w:rsidRPr="00FA4B07" w:rsidRDefault="00C17FE2" w:rsidP="00C17FE2">
      <w:pPr>
        <w:shd w:val="clear" w:color="auto" w:fill="FFFFFF"/>
        <w:ind w:firstLine="540"/>
        <w:jc w:val="both"/>
        <w:rPr>
          <w:rStyle w:val="a3"/>
          <w:b w:val="0"/>
          <w:bCs w:val="0"/>
          <w:sz w:val="27"/>
          <w:szCs w:val="27"/>
        </w:rPr>
      </w:pPr>
      <w:r w:rsidRPr="00FA4B07">
        <w:rPr>
          <w:rStyle w:val="a3"/>
          <w:b w:val="0"/>
          <w:bCs w:val="0"/>
          <w:sz w:val="27"/>
          <w:szCs w:val="27"/>
        </w:rPr>
        <w:t xml:space="preserve">- </w:t>
      </w:r>
      <w:r>
        <w:rPr>
          <w:rStyle w:val="a3"/>
          <w:b w:val="0"/>
          <w:bCs w:val="0"/>
          <w:sz w:val="27"/>
          <w:szCs w:val="27"/>
        </w:rPr>
        <w:t xml:space="preserve">отсутствие собственников у большого количества ОКН, отсутствие кадастровых номеров на ОКН, отсутствие регистрации в ЕГРН, все это </w:t>
      </w:r>
      <w:r w:rsidRPr="00FA4B07">
        <w:rPr>
          <w:rStyle w:val="a3"/>
          <w:b w:val="0"/>
          <w:bCs w:val="0"/>
          <w:sz w:val="27"/>
          <w:szCs w:val="27"/>
        </w:rPr>
        <w:t>значительно усложняет работу по</w:t>
      </w:r>
      <w:r w:rsidRPr="00FA4B07">
        <w:rPr>
          <w:sz w:val="27"/>
          <w:szCs w:val="27"/>
        </w:rPr>
        <w:t xml:space="preserve"> государственной охране</w:t>
      </w:r>
      <w:r>
        <w:rPr>
          <w:sz w:val="27"/>
          <w:szCs w:val="27"/>
        </w:rPr>
        <w:t xml:space="preserve"> и</w:t>
      </w:r>
      <w:r w:rsidRPr="00FA4B07">
        <w:rPr>
          <w:sz w:val="27"/>
          <w:szCs w:val="27"/>
        </w:rPr>
        <w:t xml:space="preserve"> сохранению</w:t>
      </w:r>
      <w:r>
        <w:rPr>
          <w:sz w:val="27"/>
          <w:szCs w:val="27"/>
        </w:rPr>
        <w:t xml:space="preserve"> ОКН и</w:t>
      </w:r>
      <w:r w:rsidRPr="00FA4B07">
        <w:rPr>
          <w:rStyle w:val="a3"/>
          <w:b w:val="0"/>
          <w:bCs w:val="0"/>
          <w:sz w:val="27"/>
          <w:szCs w:val="27"/>
        </w:rPr>
        <w:t xml:space="preserve"> </w:t>
      </w:r>
      <w:r>
        <w:rPr>
          <w:rStyle w:val="a3"/>
          <w:b w:val="0"/>
          <w:bCs w:val="0"/>
          <w:sz w:val="27"/>
          <w:szCs w:val="27"/>
        </w:rPr>
        <w:t>внесению сведений о них в ЕГРН</w:t>
      </w:r>
      <w:r w:rsidRPr="00FA4B07">
        <w:rPr>
          <w:rStyle w:val="a3"/>
          <w:b w:val="0"/>
          <w:bCs w:val="0"/>
          <w:sz w:val="27"/>
          <w:szCs w:val="27"/>
        </w:rPr>
        <w:t>.</w:t>
      </w:r>
    </w:p>
    <w:p w:rsidR="00C17FE2" w:rsidRPr="00FA4B07" w:rsidRDefault="00C17FE2" w:rsidP="00C17FE2">
      <w:pPr>
        <w:tabs>
          <w:tab w:val="left" w:pos="5505"/>
        </w:tabs>
        <w:ind w:firstLine="540"/>
        <w:jc w:val="both"/>
        <w:rPr>
          <w:sz w:val="27"/>
          <w:szCs w:val="27"/>
        </w:rPr>
      </w:pPr>
    </w:p>
    <w:p w:rsidR="00C17FE2" w:rsidRPr="00111A5A" w:rsidRDefault="00C17FE2" w:rsidP="00C17FE2">
      <w:pPr>
        <w:shd w:val="clear" w:color="auto" w:fill="FFFFFF"/>
        <w:ind w:firstLine="539"/>
        <w:jc w:val="both"/>
        <w:rPr>
          <w:b/>
          <w:sz w:val="27"/>
          <w:szCs w:val="27"/>
        </w:rPr>
      </w:pPr>
      <w:r w:rsidRPr="00111A5A">
        <w:rPr>
          <w:b/>
          <w:sz w:val="27"/>
          <w:szCs w:val="27"/>
        </w:rPr>
        <w:t>Основные задачи на 2022 год</w:t>
      </w:r>
    </w:p>
    <w:p w:rsidR="00C17FE2" w:rsidRPr="00FA4B07" w:rsidRDefault="00C17FE2" w:rsidP="00C17FE2">
      <w:pPr>
        <w:ind w:firstLine="539"/>
        <w:jc w:val="both"/>
        <w:rPr>
          <w:sz w:val="27"/>
          <w:szCs w:val="27"/>
        </w:rPr>
      </w:pPr>
      <w:r w:rsidRPr="00FA4B07">
        <w:rPr>
          <w:sz w:val="27"/>
          <w:szCs w:val="27"/>
        </w:rPr>
        <w:t xml:space="preserve">В </w:t>
      </w:r>
      <w:smartTag w:uri="urn:schemas-microsoft-com:office:smarttags" w:element="metricconverter">
        <w:smartTagPr>
          <w:attr w:name="ProductID" w:val="2022 г"/>
        </w:smartTagPr>
        <w:r w:rsidRPr="00FA4B07">
          <w:rPr>
            <w:sz w:val="27"/>
            <w:szCs w:val="27"/>
          </w:rPr>
          <w:t>2022 г</w:t>
        </w:r>
      </w:smartTag>
      <w:r w:rsidRPr="00FA4B07">
        <w:rPr>
          <w:sz w:val="27"/>
          <w:szCs w:val="27"/>
        </w:rPr>
        <w:t xml:space="preserve">. приоритетные направления деятельности </w:t>
      </w:r>
      <w:r>
        <w:rPr>
          <w:sz w:val="27"/>
          <w:szCs w:val="27"/>
        </w:rPr>
        <w:t>Агентства</w:t>
      </w:r>
      <w:r w:rsidRPr="00FA4B07">
        <w:rPr>
          <w:sz w:val="27"/>
          <w:szCs w:val="27"/>
        </w:rPr>
        <w:t xml:space="preserve"> это: продолжение работы по исполнению поручений Президента РФ; выполнение предписаний Министерства культуры РФ в части продолжения деятельности по устранению выявленных недочетов организации работы Агентства; комплексное решение стратегических задач в области сохранения, использования, популяризации и государственной охраны ОКН, в том числе посредством уменьшения количества бесхозяйных объектов, качественной реализации государственной программы РД «Государственная охрана, сохранение, использование, популяризация объектов культурного наследия Республики Дагестан» и вхождени</w:t>
      </w:r>
      <w:r>
        <w:rPr>
          <w:sz w:val="27"/>
          <w:szCs w:val="27"/>
        </w:rPr>
        <w:t>е</w:t>
      </w:r>
      <w:r w:rsidRPr="00FA4B07">
        <w:rPr>
          <w:sz w:val="27"/>
          <w:szCs w:val="27"/>
        </w:rPr>
        <w:t xml:space="preserve"> в государственную программу Российской Федерации «Развитие культуры».</w:t>
      </w:r>
    </w:p>
    <w:p w:rsidR="00C17FE2" w:rsidRPr="00FA4B07" w:rsidRDefault="00C17FE2" w:rsidP="00C17FE2">
      <w:pPr>
        <w:tabs>
          <w:tab w:val="left" w:pos="5505"/>
        </w:tabs>
        <w:ind w:firstLine="540"/>
        <w:jc w:val="both"/>
        <w:rPr>
          <w:sz w:val="27"/>
          <w:szCs w:val="27"/>
        </w:rPr>
      </w:pPr>
    </w:p>
    <w:p w:rsidR="00476BD4" w:rsidRDefault="00476BD4"/>
    <w:sectPr w:rsidR="00476BD4" w:rsidSect="00FA4B07">
      <w:pgSz w:w="11906" w:h="16838"/>
      <w:pgMar w:top="899" w:right="851"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E2"/>
    <w:rsid w:val="00476BD4"/>
    <w:rsid w:val="006007B9"/>
    <w:rsid w:val="0097022F"/>
    <w:rsid w:val="00A81200"/>
    <w:rsid w:val="00C1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F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F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17F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occaption">
    <w:name w:val="doccaption"/>
    <w:basedOn w:val="a0"/>
    <w:rsid w:val="00C17FE2"/>
  </w:style>
  <w:style w:type="character" w:styleId="a3">
    <w:name w:val="Strong"/>
    <w:uiPriority w:val="99"/>
    <w:qFormat/>
    <w:rsid w:val="00C17FE2"/>
    <w:rPr>
      <w:b/>
      <w:bCs/>
    </w:rPr>
  </w:style>
  <w:style w:type="paragraph" w:styleId="a4">
    <w:name w:val="No Spacing"/>
    <w:qFormat/>
    <w:rsid w:val="00C17FE2"/>
    <w:pPr>
      <w:spacing w:after="0" w:line="240" w:lineRule="auto"/>
    </w:pPr>
    <w:rPr>
      <w:rFonts w:ascii="Calibri" w:eastAsia="Calibri" w:hAnsi="Calibri" w:cs="Times New Roman"/>
    </w:rPr>
  </w:style>
  <w:style w:type="paragraph" w:customStyle="1" w:styleId="1">
    <w:name w:val="Без интервала1"/>
    <w:rsid w:val="00C17FE2"/>
    <w:pPr>
      <w:spacing w:after="0" w:line="240" w:lineRule="auto"/>
    </w:pPr>
    <w:rPr>
      <w:rFonts w:ascii="Calibri" w:eastAsia="Times New Roman" w:hAnsi="Calibri" w:cs="Times New Roman"/>
    </w:rPr>
  </w:style>
  <w:style w:type="character" w:customStyle="1" w:styleId="blk">
    <w:name w:val="blk"/>
    <w:basedOn w:val="a0"/>
    <w:rsid w:val="00C17FE2"/>
  </w:style>
  <w:style w:type="character" w:styleId="a5">
    <w:name w:val="Hyperlink"/>
    <w:rsid w:val="00C1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F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F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17F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occaption">
    <w:name w:val="doccaption"/>
    <w:basedOn w:val="a0"/>
    <w:rsid w:val="00C17FE2"/>
  </w:style>
  <w:style w:type="character" w:styleId="a3">
    <w:name w:val="Strong"/>
    <w:uiPriority w:val="99"/>
    <w:qFormat/>
    <w:rsid w:val="00C17FE2"/>
    <w:rPr>
      <w:b/>
      <w:bCs/>
    </w:rPr>
  </w:style>
  <w:style w:type="paragraph" w:styleId="a4">
    <w:name w:val="No Spacing"/>
    <w:qFormat/>
    <w:rsid w:val="00C17FE2"/>
    <w:pPr>
      <w:spacing w:after="0" w:line="240" w:lineRule="auto"/>
    </w:pPr>
    <w:rPr>
      <w:rFonts w:ascii="Calibri" w:eastAsia="Calibri" w:hAnsi="Calibri" w:cs="Times New Roman"/>
    </w:rPr>
  </w:style>
  <w:style w:type="paragraph" w:customStyle="1" w:styleId="1">
    <w:name w:val="Без интервала1"/>
    <w:rsid w:val="00C17FE2"/>
    <w:pPr>
      <w:spacing w:after="0" w:line="240" w:lineRule="auto"/>
    </w:pPr>
    <w:rPr>
      <w:rFonts w:ascii="Calibri" w:eastAsia="Times New Roman" w:hAnsi="Calibri" w:cs="Times New Roman"/>
    </w:rPr>
  </w:style>
  <w:style w:type="character" w:customStyle="1" w:styleId="blk">
    <w:name w:val="blk"/>
    <w:basedOn w:val="a0"/>
    <w:rsid w:val="00C17FE2"/>
  </w:style>
  <w:style w:type="character" w:styleId="a5">
    <w:name w:val="Hyperlink"/>
    <w:rsid w:val="00C1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kn.mkrf.ru/cultureObjects/update/2577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2789</Words>
  <Characters>15901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888</cp:lastModifiedBy>
  <cp:revision>3</cp:revision>
  <dcterms:created xsi:type="dcterms:W3CDTF">2022-04-11T20:17:00Z</dcterms:created>
  <dcterms:modified xsi:type="dcterms:W3CDTF">2022-04-13T14:28:00Z</dcterms:modified>
</cp:coreProperties>
</file>