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9F3" w:rsidRPr="00E57FDC" w:rsidRDefault="004F29F3" w:rsidP="00E57F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B734595" wp14:editId="504140FE">
            <wp:extent cx="922655" cy="914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9F3" w:rsidRPr="00E57FDC" w:rsidRDefault="004F29F3" w:rsidP="00E57FD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9F3" w:rsidRPr="00E57FDC" w:rsidRDefault="004F29F3" w:rsidP="00E57FD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</w:rPr>
        <w:t>АГЕНТСТВО ПО ОХРАНЕ КУЛЬТУРНОГО НАСЛЕДИЯ</w:t>
      </w:r>
    </w:p>
    <w:p w:rsidR="004F29F3" w:rsidRPr="00E57FDC" w:rsidRDefault="004F29F3" w:rsidP="00E57FD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4F29F3" w:rsidRPr="00E57FDC" w:rsidRDefault="004F29F3" w:rsidP="00E57FD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</w:rPr>
        <w:t>(Дагнаследие)</w:t>
      </w:r>
    </w:p>
    <w:p w:rsidR="004F29F3" w:rsidRPr="00E57FDC" w:rsidRDefault="004F29F3" w:rsidP="00E57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9F3" w:rsidRPr="00E57FDC" w:rsidRDefault="004F29F3" w:rsidP="00E57F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</w:rPr>
        <w:t>Выступление на коллегии</w:t>
      </w:r>
    </w:p>
    <w:p w:rsidR="004F29F3" w:rsidRPr="00E57FDC" w:rsidRDefault="00736F3A" w:rsidP="00E57FDC">
      <w:pPr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>Указом Главы Республики Дагестан от 15.07.2016 г. №221 было создано Агентство по охране культурного насле</w:t>
      </w:r>
      <w:r w:rsidR="004F29F3" w:rsidRPr="00E57FDC">
        <w:rPr>
          <w:rFonts w:ascii="Times New Roman" w:hAnsi="Times New Roman" w:cs="Times New Roman"/>
          <w:sz w:val="28"/>
          <w:szCs w:val="28"/>
        </w:rPr>
        <w:t>дия Республики Дагестан</w:t>
      </w:r>
      <w:r w:rsidRPr="00E57FDC">
        <w:rPr>
          <w:rFonts w:ascii="Times New Roman" w:hAnsi="Times New Roman" w:cs="Times New Roman"/>
          <w:sz w:val="28"/>
          <w:szCs w:val="28"/>
        </w:rPr>
        <w:t>.</w:t>
      </w:r>
    </w:p>
    <w:p w:rsidR="00736F3A" w:rsidRPr="00E57FDC" w:rsidRDefault="00736F3A" w:rsidP="00E57FDC">
      <w:pPr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>Положение об Агентстве утверждено постановлением Правительства Республики Дагестан от 18 ноября 2016 г. №342. К реализации своих полномочий Дагнаследие приступило с 10 января 2017 г., с момента завершения организационных вопросов.</w:t>
      </w:r>
    </w:p>
    <w:p w:rsidR="0049465B" w:rsidRPr="00E57FDC" w:rsidRDefault="0049465B" w:rsidP="00E57FDC">
      <w:pPr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25.06.2002 г. № 73-ФЗ  уполномоченный региональный орган охраны объектов культурного наследия осуществляет:</w:t>
      </w:r>
    </w:p>
    <w:p w:rsidR="0049465B" w:rsidRPr="00E57FDC" w:rsidRDefault="004F29F3" w:rsidP="00E57FDC">
      <w:pPr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 xml:space="preserve">- </w:t>
      </w:r>
      <w:r w:rsidR="0049465B" w:rsidRPr="00E57FDC">
        <w:rPr>
          <w:rFonts w:ascii="Times New Roman" w:hAnsi="Times New Roman" w:cs="Times New Roman"/>
          <w:sz w:val="28"/>
          <w:szCs w:val="28"/>
        </w:rPr>
        <w:t>реализацию переданных полномочий Российской Федерации в области сохранения, использования, популяризации и государственной охраны объектов культурного наследия федерального значения, включая: государственная охрана объектов культурного наследия федерального значения; федеральный государственный надзор в области охраны объектов культурного наследия федерального значения;</w:t>
      </w:r>
    </w:p>
    <w:p w:rsidR="0049465B" w:rsidRPr="00E57FDC" w:rsidRDefault="004F29F3" w:rsidP="00E57FDC">
      <w:pPr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 xml:space="preserve">- </w:t>
      </w:r>
      <w:r w:rsidR="0049465B" w:rsidRPr="00E57FDC">
        <w:rPr>
          <w:rFonts w:ascii="Times New Roman" w:hAnsi="Times New Roman" w:cs="Times New Roman"/>
          <w:sz w:val="28"/>
          <w:szCs w:val="28"/>
        </w:rPr>
        <w:t>осуществление функций по управлению в области сохранения, использования, популяризации и государственной охраны объектов культурного наследия регионального значения, функции по контролю и надзору в установленной сфере деятельности, а также оказание государственных услуг межотраслевого и специального характера.</w:t>
      </w:r>
    </w:p>
    <w:p w:rsidR="00736F3A" w:rsidRDefault="004F29F3" w:rsidP="00E57FDC">
      <w:pPr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>На сегодня на</w:t>
      </w:r>
      <w:r w:rsidR="00736F3A" w:rsidRPr="00E57FDC">
        <w:rPr>
          <w:rFonts w:ascii="Times New Roman" w:hAnsi="Times New Roman" w:cs="Times New Roman"/>
          <w:sz w:val="28"/>
          <w:szCs w:val="28"/>
        </w:rPr>
        <w:t xml:space="preserve"> территории Республики Дагестан расположено </w:t>
      </w:r>
      <w:r w:rsidR="00736F3A" w:rsidRPr="00E57FDC">
        <w:rPr>
          <w:rFonts w:ascii="Times New Roman" w:hAnsi="Times New Roman" w:cs="Times New Roman"/>
          <w:b/>
          <w:sz w:val="28"/>
          <w:szCs w:val="28"/>
        </w:rPr>
        <w:t>6354 объекта культурного наследия, из которых 4360 памятников регионального значения и 1994 памятников федерального значения</w:t>
      </w:r>
      <w:r w:rsidR="00736F3A" w:rsidRPr="00E57FDC">
        <w:rPr>
          <w:rFonts w:ascii="Times New Roman" w:hAnsi="Times New Roman" w:cs="Times New Roman"/>
          <w:sz w:val="28"/>
          <w:szCs w:val="28"/>
        </w:rPr>
        <w:t>.</w:t>
      </w:r>
    </w:p>
    <w:p w:rsidR="00862CEF" w:rsidRPr="00E57FDC" w:rsidRDefault="00862CEF" w:rsidP="00E57F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D59" w:rsidRPr="00E57FDC" w:rsidRDefault="00B21D59" w:rsidP="00B00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57FDC">
        <w:rPr>
          <w:rFonts w:ascii="Times New Roman" w:hAnsi="Times New Roman" w:cs="Times New Roman"/>
          <w:b/>
          <w:sz w:val="28"/>
          <w:szCs w:val="28"/>
        </w:rPr>
        <w:lastRenderedPageBreak/>
        <w:t>2017 г.</w:t>
      </w:r>
    </w:p>
    <w:p w:rsidR="00B21D59" w:rsidRPr="00E57FDC" w:rsidRDefault="00B21D59" w:rsidP="00B00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7FDC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Нормативно-правовая деятельность: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- разработано постановление Правительства Республики Дагестан от 18 ноября 2016 г. № 342 «Вопросы агентства по охране культурного наследия Республики Дагестан»;</w:t>
      </w:r>
    </w:p>
    <w:p w:rsidR="00B21D59" w:rsidRPr="00E57FDC" w:rsidRDefault="00B21D59" w:rsidP="00E57FD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7FDC">
        <w:rPr>
          <w:rFonts w:ascii="Times New Roman" w:hAnsi="Times New Roman" w:cs="Times New Roman"/>
          <w:color w:val="000000"/>
          <w:sz w:val="28"/>
          <w:szCs w:val="28"/>
        </w:rPr>
        <w:t>- по инициативе Агентства Народным Собранием Республики Дагестан принят Закон Республики Дагестан от 02.02.2017 г. № 6 «О внесении изменений в Закон Республики Дагестан «Об объектах культурного наследия (памятниках истории и культуры) народов Российской Федерации, расположенных на территории Республики Дагестан», предусматривающий приведение регионального законодательства в соответствие с федеральным законом;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>- участие в разработке Закона Республики Дагестан от 02.02.2017 г. № 6 «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О внесении изменений в закон Республики Дагестан «Об объектах культурного наследия (памятниках истории и культуры) народов Российской Федерации, расположенных на территории Республики Дагестан»;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E57FDC">
        <w:rPr>
          <w:rFonts w:ascii="Times New Roman" w:hAnsi="Times New Roman" w:cs="Times New Roman"/>
          <w:sz w:val="28"/>
          <w:szCs w:val="28"/>
        </w:rPr>
        <w:t xml:space="preserve">разработано постановление Правительства Республики Дагестан 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17 октября 2017 г. № 246  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«Об утверждении государственной программы Республики Дагестан «Государственная охрана, сохранение, использование, популяризация объектов культурного наследия Республики Дагестан»;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E57FDC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выполнения поручения Президента Российской Федерации от 20 августа 2012 г. № Пр-2217 </w:t>
      </w:r>
      <w:r w:rsidRPr="00E57FDC">
        <w:rPr>
          <w:rFonts w:ascii="Times New Roman" w:hAnsi="Times New Roman" w:cs="Times New Roman"/>
          <w:sz w:val="28"/>
          <w:szCs w:val="28"/>
        </w:rPr>
        <w:t>Агентством подготовлено, а Правительством Республики Дагестан издано распоряжение от 17.05.2017 г. № 106-р, в соответствии с которым образована межведомственная комиссия по координации работы по пресечению, предупреждению и профилактике нарушений законодательства Российской Федерации об охране объектов культурного наследия.</w:t>
      </w:r>
    </w:p>
    <w:p w:rsidR="00B21D59" w:rsidRDefault="00B21D59" w:rsidP="00862CEF">
      <w:pPr>
        <w:pStyle w:val="1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57FDC">
        <w:rPr>
          <w:rFonts w:ascii="Times New Roman" w:hAnsi="Times New Roman"/>
          <w:b/>
          <w:bCs/>
          <w:sz w:val="28"/>
          <w:szCs w:val="28"/>
          <w:u w:val="single"/>
        </w:rPr>
        <w:t>Исполнение поручения Президента Российской Федерации:</w:t>
      </w:r>
    </w:p>
    <w:p w:rsidR="00862CEF" w:rsidRPr="00E57FDC" w:rsidRDefault="00862CEF" w:rsidP="00862CEF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1D59" w:rsidRPr="00E57FDC" w:rsidRDefault="00B21D59" w:rsidP="00E57FD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7FDC">
        <w:rPr>
          <w:rFonts w:ascii="Times New Roman" w:hAnsi="Times New Roman"/>
          <w:bCs/>
          <w:sz w:val="28"/>
          <w:szCs w:val="28"/>
        </w:rPr>
        <w:t xml:space="preserve">- в 2017 г. Агентством </w:t>
      </w:r>
      <w:r w:rsidRPr="00E57FDC">
        <w:rPr>
          <w:rFonts w:ascii="Times New Roman" w:hAnsi="Times New Roman"/>
          <w:sz w:val="28"/>
          <w:szCs w:val="28"/>
        </w:rPr>
        <w:t xml:space="preserve">завершено исполнение 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поручения </w:t>
      </w:r>
      <w:r w:rsidRPr="00E57FDC">
        <w:rPr>
          <w:rFonts w:ascii="Times New Roman" w:hAnsi="Times New Roman"/>
          <w:sz w:val="28"/>
          <w:szCs w:val="28"/>
        </w:rPr>
        <w:t xml:space="preserve">Президента Российской Федерации В.В. Путина от 5 января 2013 г. № Пр-16, в части обеспечения регистрации объектов культурного наследия в едином государственном реестре объектов культурного наследия (памятников истории и культуры) народов Российской Федерации. За 11 месяцев 2017 г. сотрудниками Агентства </w:t>
      </w:r>
      <w:r w:rsidR="00862CEF">
        <w:rPr>
          <w:rFonts w:ascii="Times New Roman" w:hAnsi="Times New Roman"/>
          <w:sz w:val="28"/>
          <w:szCs w:val="28"/>
        </w:rPr>
        <w:t xml:space="preserve">и ГБУ «Республиканский центр охраны памятников истории и культуры» </w:t>
      </w:r>
      <w:r w:rsidRPr="00E57FDC">
        <w:rPr>
          <w:rFonts w:ascii="Times New Roman" w:hAnsi="Times New Roman"/>
          <w:sz w:val="28"/>
          <w:szCs w:val="28"/>
        </w:rPr>
        <w:t xml:space="preserve">для регистрации в указанный реестр были направлены </w:t>
      </w:r>
      <w:r w:rsidRPr="00E57FDC">
        <w:rPr>
          <w:rFonts w:ascii="Times New Roman" w:hAnsi="Times New Roman"/>
          <w:sz w:val="28"/>
          <w:szCs w:val="28"/>
        </w:rPr>
        <w:lastRenderedPageBreak/>
        <w:t>сведения о 6354 (100%) памятниках расположенных на территории региона. По результатам проведенной работы, Агентству был увеличен объем субвенций, выделяемых из федерального бюджета на  исполнение переданных полномочий;</w:t>
      </w:r>
    </w:p>
    <w:p w:rsidR="00B21D59" w:rsidRDefault="00B21D59" w:rsidP="00E57FDC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E57FDC">
        <w:rPr>
          <w:rFonts w:ascii="Times New Roman" w:hAnsi="Times New Roman"/>
          <w:sz w:val="28"/>
          <w:szCs w:val="28"/>
        </w:rPr>
        <w:t xml:space="preserve">- Агентством проводилась работа по исполнению 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поручения Президента Российской Федерации от 20 августа 2012 г. № Пр-2217 в части установления границ территорий объектов культурного наследия. В 2017 Агентство установлены границы территории и защитные зоны (в случаях предусмотренных законодательством) в отношении 195 объектов культурного наследия регионального значения.  </w:t>
      </w:r>
    </w:p>
    <w:p w:rsidR="00862CEF" w:rsidRPr="00E57FDC" w:rsidRDefault="00862CEF" w:rsidP="00E57FD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B21D59" w:rsidRPr="00E57FDC" w:rsidRDefault="00B21D59" w:rsidP="00862CEF">
      <w:pPr>
        <w:shd w:val="clear" w:color="auto" w:fill="FFFFFF"/>
        <w:jc w:val="center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E57FDC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Контрольно-надзорная деятельность Агентства:</w:t>
      </w:r>
    </w:p>
    <w:p w:rsidR="00B21D59" w:rsidRPr="00E57FDC" w:rsidRDefault="00B21D59" w:rsidP="00E57FDC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2017 г. Агентством было проведено 19 мероприятий в отношении объектов культурного наследия, по результатам которых выдано 18 предписаний и составлено 6 протоколов. </w:t>
      </w:r>
    </w:p>
    <w:p w:rsidR="00B21D59" w:rsidRPr="00E57FDC" w:rsidRDefault="00B21D59" w:rsidP="00B00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</w:rPr>
        <w:t>2018 г.</w:t>
      </w:r>
    </w:p>
    <w:p w:rsidR="00B21D59" w:rsidRPr="00E57FDC" w:rsidRDefault="00B21D59" w:rsidP="00B0024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7FDC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Нормативно-правовая деятельность:</w:t>
      </w:r>
    </w:p>
    <w:p w:rsidR="00B21D59" w:rsidRPr="00E57FDC" w:rsidRDefault="00B21D59" w:rsidP="00E57FDC">
      <w:pPr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</w:rPr>
        <w:t>-</w:t>
      </w:r>
      <w:r w:rsidRPr="00E57FDC">
        <w:rPr>
          <w:rFonts w:ascii="Times New Roman" w:hAnsi="Times New Roman" w:cs="Times New Roman"/>
          <w:sz w:val="28"/>
          <w:szCs w:val="28"/>
        </w:rPr>
        <w:t xml:space="preserve"> участие в разработке Закона Республики Дагестан от 04.05.2018 г. № 22 «Об объектах нематериального культурного наследия в Республике Дагестан»;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 xml:space="preserve">- участие в разработке постановления Правительства Республики Дагестан 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от  24 декабря 2018 г. № 186 «О внесении изменений в некоторые акты Правительства Республики Дагестан в целях содействия развитию конкуренции»;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57FDC">
        <w:rPr>
          <w:rFonts w:ascii="Times New Roman" w:hAnsi="Times New Roman" w:cs="Times New Roman"/>
          <w:sz w:val="28"/>
          <w:szCs w:val="28"/>
        </w:rPr>
        <w:t xml:space="preserve"> разработано постановление Правительства Республики Дагестан 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от 10 мая 2018 г. № 40  «О внесении изменений в государственную программу Республики Дагестан «Государственная охрана, сохранение, использование, популяризация объектов культурного наследия Республики Дагестан на 2018-2020 годы».</w:t>
      </w:r>
    </w:p>
    <w:p w:rsidR="00B21D59" w:rsidRDefault="00B21D59" w:rsidP="00862CEF">
      <w:pPr>
        <w:pStyle w:val="1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E57FDC">
        <w:rPr>
          <w:rFonts w:ascii="Times New Roman" w:hAnsi="Times New Roman"/>
          <w:b/>
          <w:bCs/>
          <w:sz w:val="28"/>
          <w:szCs w:val="28"/>
          <w:u w:val="single"/>
        </w:rPr>
        <w:t>Исполнение поручения Президента Российской Федерации:</w:t>
      </w:r>
    </w:p>
    <w:p w:rsidR="00862CEF" w:rsidRPr="00E57FDC" w:rsidRDefault="00862CEF" w:rsidP="00862CEF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21D59" w:rsidRPr="00E57FDC" w:rsidRDefault="00B21D59" w:rsidP="00E57FDC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7FDC">
        <w:rPr>
          <w:rFonts w:ascii="Times New Roman" w:hAnsi="Times New Roman"/>
          <w:sz w:val="28"/>
          <w:szCs w:val="28"/>
        </w:rPr>
        <w:t xml:space="preserve">Агентством проводилась работа по исполнению 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поручения Президента Российской Федерации от 20 августа 2012 г. № Пр-2217 в части установления границ территорий объектов культурного наследия. В 2018 Агентством установлены границы территории и защитные зоны (в случаях предусмотренных законодательством) в отношении 712 объектов культурного наследия регионального значения.  </w:t>
      </w:r>
    </w:p>
    <w:p w:rsidR="00B21D59" w:rsidRPr="00E57FDC" w:rsidRDefault="00B21D59" w:rsidP="00862CEF">
      <w:pPr>
        <w:pStyle w:val="1"/>
        <w:jc w:val="center"/>
        <w:rPr>
          <w:rStyle w:val="a8"/>
          <w:rFonts w:ascii="Times New Roman" w:eastAsia="Cambria" w:hAnsi="Times New Roman"/>
          <w:color w:val="000000" w:themeColor="text1"/>
          <w:sz w:val="28"/>
          <w:szCs w:val="28"/>
          <w:u w:val="single"/>
        </w:rPr>
      </w:pPr>
      <w:r w:rsidRPr="00E57FDC">
        <w:rPr>
          <w:rStyle w:val="a8"/>
          <w:rFonts w:ascii="Times New Roman" w:eastAsia="Cambria" w:hAnsi="Times New Roman"/>
          <w:color w:val="000000" w:themeColor="text1"/>
          <w:sz w:val="28"/>
          <w:szCs w:val="28"/>
          <w:u w:val="single"/>
        </w:rPr>
        <w:t>Контрольно-надзорная деятельность Агентства:</w:t>
      </w:r>
    </w:p>
    <w:p w:rsidR="00B21D59" w:rsidRPr="00E57FDC" w:rsidRDefault="00B21D59" w:rsidP="00E57F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2018 г., проведены контрольно-надзорные мероприятия  в отношении 40 объектов культурного наследия. По результатам, которых выдано 7 предписаний, составлен 1 протокол, направлено 25 запросов и 4 заявления (в Прокуратуру РД и Управление </w:t>
      </w:r>
      <w:proofErr w:type="spellStart"/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>Минкульта</w:t>
      </w:r>
      <w:proofErr w:type="spellEnd"/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по ЮФО и СКФО).</w:t>
      </w:r>
    </w:p>
    <w:p w:rsidR="00B21D59" w:rsidRPr="00E57FDC" w:rsidRDefault="00B21D59" w:rsidP="00B00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</w:rPr>
        <w:t>2019 г.</w:t>
      </w:r>
    </w:p>
    <w:p w:rsidR="00B21D59" w:rsidRPr="00E57FDC" w:rsidRDefault="00B21D59" w:rsidP="00B002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FDC">
        <w:rPr>
          <w:rFonts w:ascii="Times New Roman" w:hAnsi="Times New Roman" w:cs="Times New Roman"/>
          <w:b/>
          <w:sz w:val="28"/>
          <w:szCs w:val="28"/>
          <w:u w:val="single"/>
        </w:rPr>
        <w:t>Нормативно-правовая деятельность: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 xml:space="preserve">- разработано постановление Правительства Республики Дагестан 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от 23 января 2019 г. №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6  «О внесении изменений в постановление Правительства Республики Дагестан от 18 ноября 2016 г. № 342»;</w:t>
      </w:r>
    </w:p>
    <w:p w:rsidR="00B21D59" w:rsidRPr="00E57FDC" w:rsidRDefault="00B21D59" w:rsidP="00E57FD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57FDC">
        <w:rPr>
          <w:rFonts w:ascii="Times New Roman" w:hAnsi="Times New Roman" w:cs="Times New Roman"/>
          <w:sz w:val="28"/>
          <w:szCs w:val="28"/>
        </w:rPr>
        <w:t xml:space="preserve"> разработано постановление Правительства Республики Дагестан 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4 июня 2019 г. № 135 «О внесении изменений в постановление Правительства Республики Дагестан от 18 ноября 2016 г. № 342» (увеличение численности </w:t>
      </w:r>
      <w:r w:rsidRPr="00E57FDC">
        <w:rPr>
          <w:rFonts w:ascii="Times New Roman" w:hAnsi="Times New Roman" w:cs="Times New Roman"/>
          <w:sz w:val="28"/>
          <w:szCs w:val="28"/>
        </w:rPr>
        <w:t>работников, осуществляющих деятельность за счет субвенций из федерального бюджета до 19,7 единиц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E57FDC">
        <w:rPr>
          <w:rFonts w:ascii="Times New Roman" w:hAnsi="Times New Roman" w:cs="Times New Roman"/>
          <w:sz w:val="28"/>
          <w:szCs w:val="28"/>
        </w:rPr>
        <w:t xml:space="preserve"> разработано постановление Правительства Республики Дагестан 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от 5 сентября 2019 г. № 215</w:t>
      </w: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«О внесении изменений в постановление Правительства Республики Дагестан от 17 октября 2017 г. № 246»;</w:t>
      </w:r>
    </w:p>
    <w:p w:rsidR="00B21D59" w:rsidRPr="00E57FDC" w:rsidRDefault="00B21D59" w:rsidP="00E57FDC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57FDC">
        <w:rPr>
          <w:rFonts w:ascii="Times New Roman" w:eastAsia="Times New Roman" w:hAnsi="Times New Roman" w:cs="Times New Roman"/>
          <w:bCs/>
          <w:sz w:val="28"/>
          <w:szCs w:val="28"/>
        </w:rPr>
        <w:t>- разработано распоряжение Главы Республики Дагестан от 16 августа 2019 г. №69-рг «Об утверждении структуры аппарата Агентства по охране культурного наследия Республики Дагестан»;</w:t>
      </w:r>
    </w:p>
    <w:p w:rsidR="00B21D59" w:rsidRPr="00E57FDC" w:rsidRDefault="00B21D59" w:rsidP="00B0024F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 w:rsidRPr="00E57FDC">
        <w:rPr>
          <w:rFonts w:ascii="Times New Roman" w:hAnsi="Times New Roman"/>
          <w:b/>
          <w:bCs/>
          <w:sz w:val="28"/>
          <w:szCs w:val="28"/>
          <w:u w:val="single"/>
        </w:rPr>
        <w:t>Исполнение поручения Президента Российской Федерации:</w:t>
      </w:r>
    </w:p>
    <w:p w:rsidR="00526B3E" w:rsidRPr="00E57FDC" w:rsidRDefault="00526B3E" w:rsidP="00E57FDC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526B3E" w:rsidRPr="00E57FDC" w:rsidRDefault="00B21D59" w:rsidP="00E57FDC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E57FDC">
        <w:rPr>
          <w:rFonts w:ascii="Times New Roman" w:hAnsi="Times New Roman"/>
          <w:sz w:val="28"/>
          <w:szCs w:val="28"/>
        </w:rPr>
        <w:t xml:space="preserve">Агентством проводилась работа по исполнению 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поручения Президента Российской Федерации от 20 августа 2012 г. </w:t>
      </w:r>
      <w:r w:rsidRPr="00E57FDC">
        <w:rPr>
          <w:rFonts w:ascii="Times New Roman" w:hAnsi="Times New Roman"/>
          <w:b/>
          <w:color w:val="000000"/>
          <w:sz w:val="28"/>
          <w:szCs w:val="28"/>
        </w:rPr>
        <w:t>№ Пр-2217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 в части установления границ территорий объектов культурного наследия. </w:t>
      </w:r>
    </w:p>
    <w:p w:rsidR="00526B3E" w:rsidRPr="00E57FDC" w:rsidRDefault="00B21D59" w:rsidP="00E57FDC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E57FDC">
        <w:rPr>
          <w:rFonts w:ascii="Times New Roman" w:hAnsi="Times New Roman"/>
          <w:color w:val="000000"/>
          <w:sz w:val="28"/>
          <w:szCs w:val="28"/>
        </w:rPr>
        <w:t>В 2019 Агентство</w:t>
      </w:r>
      <w:r w:rsidR="00526B3E" w:rsidRPr="00E57FDC">
        <w:rPr>
          <w:rFonts w:ascii="Times New Roman" w:hAnsi="Times New Roman"/>
          <w:color w:val="000000"/>
          <w:sz w:val="28"/>
          <w:szCs w:val="28"/>
        </w:rPr>
        <w:t>м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 установлены границы территории и защитные зоны (в случаях предусмотренных законодательством) в отношении </w:t>
      </w:r>
      <w:r w:rsidRPr="00E57FDC">
        <w:rPr>
          <w:rFonts w:ascii="Times New Roman" w:hAnsi="Times New Roman"/>
          <w:b/>
          <w:color w:val="000000"/>
          <w:sz w:val="28"/>
          <w:szCs w:val="28"/>
        </w:rPr>
        <w:t>356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 объектов культурного на</w:t>
      </w:r>
      <w:r w:rsidR="00526B3E" w:rsidRPr="00E57FDC">
        <w:rPr>
          <w:rFonts w:ascii="Times New Roman" w:hAnsi="Times New Roman"/>
          <w:color w:val="000000"/>
          <w:sz w:val="28"/>
          <w:szCs w:val="28"/>
        </w:rPr>
        <w:t xml:space="preserve">следия регионального значения. </w:t>
      </w:r>
    </w:p>
    <w:p w:rsidR="00B21D59" w:rsidRDefault="00B21D59" w:rsidP="00E57FDC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E57FDC">
        <w:rPr>
          <w:rFonts w:ascii="Times New Roman" w:hAnsi="Times New Roman"/>
          <w:color w:val="000000"/>
          <w:sz w:val="28"/>
          <w:szCs w:val="28"/>
        </w:rPr>
        <w:t xml:space="preserve">К концу </w:t>
      </w:r>
      <w:r w:rsidRPr="00E57FDC">
        <w:rPr>
          <w:rFonts w:ascii="Times New Roman" w:hAnsi="Times New Roman"/>
          <w:b/>
          <w:color w:val="000000"/>
          <w:sz w:val="28"/>
          <w:szCs w:val="28"/>
        </w:rPr>
        <w:t>2019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 г. общее количество объектов культурного наследия регионального значения, в отношении которых установлены границы территорий</w:t>
      </w:r>
      <w:r w:rsidR="00526B3E" w:rsidRPr="00E57FDC">
        <w:rPr>
          <w:rFonts w:ascii="Times New Roman" w:hAnsi="Times New Roman"/>
          <w:color w:val="000000"/>
          <w:sz w:val="28"/>
          <w:szCs w:val="28"/>
        </w:rPr>
        <w:t>,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 составляет </w:t>
      </w:r>
      <w:r w:rsidRPr="00E57FDC">
        <w:rPr>
          <w:rFonts w:ascii="Times New Roman" w:hAnsi="Times New Roman"/>
          <w:b/>
          <w:color w:val="000000"/>
          <w:sz w:val="28"/>
          <w:szCs w:val="28"/>
        </w:rPr>
        <w:t>1263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, что составляет около </w:t>
      </w:r>
      <w:r w:rsidRPr="00B0024F">
        <w:rPr>
          <w:rFonts w:ascii="Times New Roman" w:hAnsi="Times New Roman"/>
          <w:b/>
          <w:color w:val="000000"/>
          <w:sz w:val="28"/>
          <w:szCs w:val="28"/>
        </w:rPr>
        <w:t>30%</w:t>
      </w:r>
      <w:r w:rsidRPr="00E57FDC">
        <w:rPr>
          <w:rFonts w:ascii="Times New Roman" w:hAnsi="Times New Roman"/>
          <w:color w:val="000000"/>
          <w:sz w:val="28"/>
          <w:szCs w:val="28"/>
        </w:rPr>
        <w:t xml:space="preserve"> от всех памятников регионального значения (до 2017 г. работа по установлению границ территорий объектов культурного наследия в Республике Дагестан, практически, не проводилась).</w:t>
      </w:r>
    </w:p>
    <w:p w:rsidR="00862CEF" w:rsidRPr="00E57FDC" w:rsidRDefault="00862CEF" w:rsidP="00E57FDC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21D59" w:rsidRPr="00E57FDC" w:rsidRDefault="00B21D59" w:rsidP="00B0024F">
      <w:pPr>
        <w:pStyle w:val="1"/>
        <w:jc w:val="center"/>
        <w:rPr>
          <w:rStyle w:val="a8"/>
          <w:rFonts w:ascii="Times New Roman" w:eastAsia="Cambria" w:hAnsi="Times New Roman"/>
          <w:color w:val="000000" w:themeColor="text1"/>
          <w:sz w:val="28"/>
          <w:szCs w:val="28"/>
          <w:u w:val="single"/>
        </w:rPr>
      </w:pPr>
      <w:r w:rsidRPr="00E57FDC">
        <w:rPr>
          <w:rStyle w:val="a8"/>
          <w:rFonts w:ascii="Times New Roman" w:eastAsia="Cambria" w:hAnsi="Times New Roman"/>
          <w:color w:val="000000" w:themeColor="text1"/>
          <w:sz w:val="28"/>
          <w:szCs w:val="28"/>
          <w:u w:val="single"/>
        </w:rPr>
        <w:t>Контрольно-надзорная деятельность Агентства:</w:t>
      </w:r>
    </w:p>
    <w:p w:rsidR="00B21D59" w:rsidRPr="00E57FDC" w:rsidRDefault="00B21D59" w:rsidP="00862CEF">
      <w:pPr>
        <w:pStyle w:val="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7FDC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проведены контрольно-надзорные мероприятия в отношении 45 объектов культурного наследия. </w:t>
      </w:r>
      <w:r w:rsidRPr="00E57FDC">
        <w:rPr>
          <w:rStyle w:val="a8"/>
          <w:rFonts w:ascii="Times New Roman" w:eastAsia="Cambria" w:hAnsi="Times New Roman"/>
          <w:b w:val="0"/>
          <w:color w:val="000000" w:themeColor="text1"/>
          <w:sz w:val="28"/>
          <w:szCs w:val="28"/>
        </w:rPr>
        <w:t xml:space="preserve">За 1-е полугодие </w:t>
      </w:r>
      <w:smartTag w:uri="urn:schemas-microsoft-com:office:smarttags" w:element="metricconverter">
        <w:smartTagPr>
          <w:attr w:name="ProductID" w:val="2019 г"/>
        </w:smartTagPr>
        <w:r w:rsidRPr="00E57FDC">
          <w:rPr>
            <w:rStyle w:val="a8"/>
            <w:rFonts w:ascii="Times New Roman" w:eastAsia="Cambria" w:hAnsi="Times New Roman"/>
            <w:b w:val="0"/>
            <w:color w:val="000000" w:themeColor="text1"/>
            <w:sz w:val="28"/>
            <w:szCs w:val="28"/>
          </w:rPr>
          <w:t>2019 г</w:t>
        </w:r>
      </w:smartTag>
      <w:r w:rsidRPr="00E57FDC">
        <w:rPr>
          <w:rStyle w:val="a8"/>
          <w:rFonts w:ascii="Times New Roman" w:eastAsia="Cambria" w:hAnsi="Times New Roman"/>
          <w:color w:val="000000" w:themeColor="text1"/>
          <w:sz w:val="28"/>
          <w:szCs w:val="28"/>
        </w:rPr>
        <w:t xml:space="preserve">.  </w:t>
      </w:r>
      <w:r w:rsidRPr="00E57FDC">
        <w:rPr>
          <w:rFonts w:ascii="Times New Roman" w:hAnsi="Times New Roman"/>
          <w:color w:val="000000" w:themeColor="text1"/>
          <w:sz w:val="28"/>
          <w:szCs w:val="28"/>
        </w:rPr>
        <w:t>было проведено 5 плановых выездных проверок с охватом 11 объектов культурного наследия. В рамках проверок составлено 5 актов, выдано 11 предписаний и 6 писем-предостережений.</w:t>
      </w:r>
    </w:p>
    <w:p w:rsidR="00B21D59" w:rsidRPr="00E57FDC" w:rsidRDefault="00B21D59" w:rsidP="00E57FD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>Помимо этого, в рамках систематического наблюдения в отношении объектов культурного наследия, осуществляемого в форме мониторинга, было проведено 27 мероприятия (21 мероприятие в отношении объектов культурного наследия федерального значения и 6 мероприятий в отношении объектов культурного наследия регионального значения), составлено 2 предписания, 6 протокола, направлено 10 запрос</w:t>
      </w:r>
      <w:r w:rsidR="001515FC"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19 заявлений (в Прокуратуру РД, МВД по РД и в Управление </w:t>
      </w:r>
      <w:proofErr w:type="spellStart"/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>Минкульта</w:t>
      </w:r>
      <w:proofErr w:type="spellEnd"/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</w:t>
      </w:r>
      <w:proofErr w:type="gramEnd"/>
      <w:r w:rsidRPr="00E57F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ЮФО и СКФО).</w:t>
      </w:r>
    </w:p>
    <w:p w:rsidR="00B21D59" w:rsidRPr="00B0024F" w:rsidRDefault="00B21D59" w:rsidP="00B0024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0024F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Реализация государственных программ</w:t>
      </w:r>
    </w:p>
    <w:p w:rsidR="00B21D59" w:rsidRPr="00E57FDC" w:rsidRDefault="00B21D59" w:rsidP="00E57F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FDC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мер, принимаемых органами исполнительной власти Республики Дагестан, органами местного самоуправления муниципальных образований Республики Дагестан в целях сохранения историко-культурного наследия в Республике Дагестан принята и реализуется государственная программа, утвержденная Постановлением Правительства РД № 246 от 17.10.2017 г. «Государственная охрана, сохранение, использование популяризация объектов культурного наследи Республики Дагестан», мероприятия которой рассчитаны на реализацию в 2108-2020 </w:t>
      </w:r>
      <w:proofErr w:type="spellStart"/>
      <w:r w:rsidRPr="00E57FDC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E57FD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21D59" w:rsidRPr="00B0024F" w:rsidRDefault="00B21D59" w:rsidP="00B0024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B0024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Взаимодействие с общественностью:</w:t>
      </w:r>
    </w:p>
    <w:p w:rsidR="00B21D59" w:rsidRPr="00B51695" w:rsidRDefault="00B21D59" w:rsidP="00E57FD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FDC">
        <w:rPr>
          <w:rFonts w:ascii="Times New Roman" w:hAnsi="Times New Roman" w:cs="Times New Roman"/>
          <w:sz w:val="28"/>
          <w:szCs w:val="28"/>
        </w:rPr>
        <w:t xml:space="preserve">- для привлечения организаций и населения республики к участию в разработке и принятии управленческих решений по формированию социально – экономической политики в области сохранения, использования, популяризации и государственной охраны объектов культурного  наследия, расположенных на территории Республики Дагестан, при Агентстве образован Общественный совет, в состав которого вошли ученые, журналисты, архитекторы, специалисты в области государственной охраны объектов культурного наследия и др. С целью </w:t>
      </w:r>
      <w:r w:rsidRPr="00E57FDC">
        <w:rPr>
          <w:rFonts w:ascii="Times New Roman" w:hAnsi="Times New Roman" w:cs="Times New Roman"/>
          <w:color w:val="000000"/>
          <w:sz w:val="28"/>
          <w:szCs w:val="28"/>
        </w:rPr>
        <w:t>создани</w:t>
      </w:r>
      <w:r w:rsidR="001515FC" w:rsidRPr="00E57FDC"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gramEnd"/>
      <w:r w:rsidRPr="00E57FDC">
        <w:rPr>
          <w:rFonts w:ascii="Times New Roman" w:hAnsi="Times New Roman" w:cs="Times New Roman"/>
          <w:color w:val="000000"/>
          <w:sz w:val="28"/>
          <w:szCs w:val="28"/>
        </w:rPr>
        <w:t xml:space="preserve"> правовых основ участия населения в выявлении и пресечении правонарушений</w:t>
      </w:r>
      <w:r w:rsidRPr="00E57F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57FDC">
        <w:rPr>
          <w:rFonts w:ascii="Times New Roman" w:hAnsi="Times New Roman" w:cs="Times New Roman"/>
          <w:color w:val="000000"/>
          <w:sz w:val="28"/>
          <w:szCs w:val="28"/>
        </w:rPr>
        <w:t>в области государственной охраны, сохранения, популяризации и использования объектов культурного наследия</w:t>
      </w:r>
      <w:r w:rsidRPr="00E57FDC">
        <w:rPr>
          <w:rFonts w:ascii="Times New Roman" w:hAnsi="Times New Roman" w:cs="Times New Roman"/>
          <w:sz w:val="28"/>
          <w:szCs w:val="28"/>
        </w:rPr>
        <w:t xml:space="preserve"> впервые в республике образовало институт общественных инспекторов по мониторингу состояния объектов культурного наследия. </w:t>
      </w:r>
      <w:r w:rsidRPr="00E57FDC">
        <w:rPr>
          <w:rFonts w:ascii="Times New Roman" w:hAnsi="Times New Roman" w:cs="Times New Roman"/>
          <w:color w:val="000000"/>
          <w:sz w:val="28"/>
          <w:szCs w:val="28"/>
        </w:rPr>
        <w:t xml:space="preserve">Данная инициатива Агентства была вызвана назревшей в обществе </w:t>
      </w:r>
      <w:r w:rsidRPr="00B5169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потребностью участия в деятельности по сохранению истории и культуры, в том числе и памятников. </w:t>
      </w:r>
      <w:r w:rsidR="00E57FDC" w:rsidRPr="00B51695">
        <w:rPr>
          <w:rFonts w:ascii="Times New Roman" w:hAnsi="Times New Roman" w:cs="Times New Roman"/>
          <w:color w:val="000000"/>
          <w:sz w:val="28"/>
          <w:szCs w:val="28"/>
        </w:rPr>
        <w:t>Примером взаимодействия с Общественным советом я</w:t>
      </w:r>
      <w:r w:rsidR="00B0024F" w:rsidRPr="00B51695">
        <w:rPr>
          <w:rFonts w:ascii="Times New Roman" w:hAnsi="Times New Roman" w:cs="Times New Roman"/>
          <w:color w:val="000000"/>
          <w:sz w:val="28"/>
          <w:szCs w:val="28"/>
        </w:rPr>
        <w:t xml:space="preserve">вляется подготовка к проведению </w:t>
      </w:r>
      <w:r w:rsidR="00E57FDC" w:rsidRPr="00B51695">
        <w:rPr>
          <w:rFonts w:ascii="Times New Roman" w:hAnsi="Times New Roman" w:cs="Times New Roman"/>
          <w:sz w:val="28"/>
          <w:szCs w:val="28"/>
        </w:rPr>
        <w:t>2</w:t>
      </w:r>
      <w:r w:rsidR="00B0024F" w:rsidRPr="00B51695">
        <w:rPr>
          <w:rFonts w:ascii="Times New Roman" w:hAnsi="Times New Roman" w:cs="Times New Roman"/>
          <w:sz w:val="28"/>
          <w:szCs w:val="28"/>
        </w:rPr>
        <w:t>1-25</w:t>
      </w:r>
      <w:r w:rsidR="00E57FDC" w:rsidRPr="00B51695">
        <w:rPr>
          <w:rFonts w:ascii="Times New Roman" w:hAnsi="Times New Roman" w:cs="Times New Roman"/>
          <w:sz w:val="28"/>
          <w:szCs w:val="28"/>
        </w:rPr>
        <w:t xml:space="preserve"> апреля 2020 г. в </w:t>
      </w:r>
      <w:proofErr w:type="spellStart"/>
      <w:r w:rsidR="00E57FDC" w:rsidRPr="00B5169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57FDC" w:rsidRPr="00B5169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E57FDC" w:rsidRPr="00B51695">
        <w:rPr>
          <w:rFonts w:ascii="Times New Roman" w:hAnsi="Times New Roman" w:cs="Times New Roman"/>
          <w:sz w:val="28"/>
          <w:szCs w:val="28"/>
        </w:rPr>
        <w:t>ахачкала</w:t>
      </w:r>
      <w:proofErr w:type="spellEnd"/>
      <w:r w:rsidR="00E57FDC" w:rsidRPr="00B51695">
        <w:rPr>
          <w:rFonts w:ascii="Times New Roman" w:hAnsi="Times New Roman" w:cs="Times New Roman"/>
          <w:sz w:val="28"/>
          <w:szCs w:val="28"/>
        </w:rPr>
        <w:t xml:space="preserve"> </w:t>
      </w:r>
      <w:r w:rsidR="00B0024F" w:rsidRPr="00B51695">
        <w:rPr>
          <w:rFonts w:ascii="Times New Roman" w:hAnsi="Times New Roman" w:cs="Times New Roman"/>
          <w:sz w:val="28"/>
          <w:szCs w:val="28"/>
        </w:rPr>
        <w:t xml:space="preserve">значимого мероприятия: </w:t>
      </w:r>
      <w:r w:rsidR="00E57FDC" w:rsidRPr="00B51695">
        <w:rPr>
          <w:rFonts w:ascii="Times New Roman" w:hAnsi="Times New Roman" w:cs="Times New Roman"/>
          <w:sz w:val="28"/>
          <w:szCs w:val="28"/>
        </w:rPr>
        <w:t xml:space="preserve">Международной научной конференции по археологии Северного Кавказа </w:t>
      </w:r>
      <w:r w:rsidR="00E57FDC" w:rsidRPr="00B51695">
        <w:rPr>
          <w:rFonts w:ascii="Times New Roman" w:hAnsi="Times New Roman" w:cs="Times New Roman"/>
          <w:spacing w:val="7"/>
          <w:sz w:val="28"/>
          <w:szCs w:val="28"/>
          <w:lang w:val="en-US"/>
        </w:rPr>
        <w:t>XXXI</w:t>
      </w:r>
      <w:r w:rsidR="00E57FDC" w:rsidRPr="00B51695">
        <w:rPr>
          <w:rFonts w:ascii="Times New Roman" w:hAnsi="Times New Roman" w:cs="Times New Roman"/>
          <w:bCs/>
          <w:spacing w:val="7"/>
          <w:sz w:val="28"/>
          <w:szCs w:val="28"/>
        </w:rPr>
        <w:t xml:space="preserve"> </w:t>
      </w:r>
      <w:proofErr w:type="spellStart"/>
      <w:r w:rsidR="00E57FDC" w:rsidRPr="00B51695">
        <w:rPr>
          <w:rFonts w:ascii="Times New Roman" w:hAnsi="Times New Roman" w:cs="Times New Roman"/>
          <w:bCs/>
          <w:spacing w:val="7"/>
          <w:sz w:val="28"/>
          <w:szCs w:val="28"/>
        </w:rPr>
        <w:t>Крупновские</w:t>
      </w:r>
      <w:proofErr w:type="spellEnd"/>
      <w:r w:rsidR="00E57FDC" w:rsidRPr="00B51695">
        <w:rPr>
          <w:rFonts w:ascii="Times New Roman" w:hAnsi="Times New Roman" w:cs="Times New Roman"/>
          <w:bCs/>
          <w:spacing w:val="7"/>
          <w:sz w:val="28"/>
          <w:szCs w:val="28"/>
        </w:rPr>
        <w:t xml:space="preserve"> чтения </w:t>
      </w:r>
      <w:r w:rsidR="00E57FDC" w:rsidRPr="00B51695">
        <w:rPr>
          <w:rFonts w:ascii="Times New Roman" w:hAnsi="Times New Roman" w:cs="Times New Roman"/>
          <w:sz w:val="28"/>
          <w:szCs w:val="28"/>
        </w:rPr>
        <w:t xml:space="preserve">«Археологическое наследие Кавказа: актуальные проблемы изучения и сохранения». </w:t>
      </w:r>
    </w:p>
    <w:p w:rsidR="00B51695" w:rsidRPr="00B51695" w:rsidRDefault="00B51695" w:rsidP="00E57FD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1695">
        <w:rPr>
          <w:rFonts w:ascii="Times New Roman" w:hAnsi="Times New Roman" w:cs="Times New Roman"/>
          <w:sz w:val="28"/>
          <w:szCs w:val="28"/>
        </w:rPr>
        <w:t>Кроме того, в Агентстве имеется опыт взаимодействия с общественными инспекторами. Они оказывают нам необходимую помощь в предупреждении нарушений в сфере охраны объектов культурного наследия на местах.</w:t>
      </w:r>
    </w:p>
    <w:p w:rsidR="00E57FDC" w:rsidRPr="00B0024F" w:rsidRDefault="00E57FDC" w:rsidP="00E57FDC">
      <w:pPr>
        <w:jc w:val="center"/>
        <w:rPr>
          <w:rStyle w:val="a8"/>
          <w:rFonts w:ascii="Times New Roman" w:hAnsi="Times New Roman" w:cs="Times New Roman"/>
          <w:sz w:val="28"/>
          <w:szCs w:val="28"/>
          <w:u w:val="single"/>
        </w:rPr>
      </w:pPr>
      <w:r w:rsidRPr="00B0024F">
        <w:rPr>
          <w:rStyle w:val="a8"/>
          <w:rFonts w:ascii="Times New Roman" w:hAnsi="Times New Roman" w:cs="Times New Roman"/>
          <w:sz w:val="28"/>
          <w:szCs w:val="28"/>
          <w:u w:val="single"/>
        </w:rPr>
        <w:t>Основные направления совершенствования системы охраны ОКН в РД</w:t>
      </w:r>
    </w:p>
    <w:p w:rsidR="00E57FDC" w:rsidRPr="00E57FDC" w:rsidRDefault="00E57FDC" w:rsidP="00E57FDC">
      <w:pPr>
        <w:tabs>
          <w:tab w:val="left" w:pos="-4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b/>
          <w:bCs/>
          <w:sz w:val="28"/>
          <w:szCs w:val="28"/>
        </w:rPr>
        <w:t>- необходимо обеспечить отображение на картах-схемах Генпланов муниципальных образований информации об объектах культурного наследия</w:t>
      </w:r>
      <w:r w:rsidRPr="00E57FDC">
        <w:rPr>
          <w:rFonts w:ascii="Times New Roman" w:hAnsi="Times New Roman" w:cs="Times New Roman"/>
          <w:sz w:val="28"/>
          <w:szCs w:val="28"/>
        </w:rPr>
        <w:t>.</w:t>
      </w:r>
    </w:p>
    <w:p w:rsidR="00E57FDC" w:rsidRPr="00E57FDC" w:rsidRDefault="00E57FDC" w:rsidP="00E57FDC">
      <w:pPr>
        <w:tabs>
          <w:tab w:val="left" w:pos="-43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FDC"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РФ при наличии на территориях поселения, городского округа объектов культурного наследия, в процессе подготовки Генеральных Планов и Правил землепользования и застройки, в обязательном порядке должны быть отображены на картах сведения о границах данных памятников с учетом ограничений использования земельных участков и объектов капитального строительства, расположенных в границах зон охраны объектов культурного наследия.</w:t>
      </w:r>
      <w:proofErr w:type="gramEnd"/>
      <w:r w:rsidRPr="00E57FDC">
        <w:rPr>
          <w:rFonts w:ascii="Times New Roman" w:hAnsi="Times New Roman" w:cs="Times New Roman"/>
          <w:sz w:val="28"/>
          <w:szCs w:val="28"/>
        </w:rPr>
        <w:t xml:space="preserve"> Данная мера позволит избежать нарушений в сфере охраны объектов культурного наследия, в части незаконных строительных работ в границах территории памятника, в его охранных и защитных зонах, а также несогласованного с госорганом выделения земель на территориях объектов культурного наследия Администрациями муниципальных образований.</w:t>
      </w:r>
    </w:p>
    <w:p w:rsidR="00E57FDC" w:rsidRPr="00E57FDC" w:rsidRDefault="00E57FDC" w:rsidP="00E57FDC">
      <w:pPr>
        <w:tabs>
          <w:tab w:val="left" w:pos="-439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FDC">
        <w:rPr>
          <w:rFonts w:ascii="Times New Roman" w:hAnsi="Times New Roman" w:cs="Times New Roman"/>
          <w:b/>
          <w:bCs/>
          <w:sz w:val="28"/>
          <w:szCs w:val="28"/>
        </w:rPr>
        <w:t xml:space="preserve">- необходимо провести в полном объеме работу по определению собственников объектов культурного наследия, а также  регистрации прав собственности </w:t>
      </w:r>
      <w:proofErr w:type="gramStart"/>
      <w:r w:rsidRPr="00E57FDC">
        <w:rPr>
          <w:rFonts w:ascii="Times New Roman" w:hAnsi="Times New Roman" w:cs="Times New Roman"/>
          <w:b/>
          <w:bCs/>
          <w:sz w:val="28"/>
          <w:szCs w:val="28"/>
        </w:rPr>
        <w:t>на те</w:t>
      </w:r>
      <w:proofErr w:type="gramEnd"/>
      <w:r w:rsidRPr="00E57FDC">
        <w:rPr>
          <w:rFonts w:ascii="Times New Roman" w:hAnsi="Times New Roman" w:cs="Times New Roman"/>
          <w:b/>
          <w:bCs/>
          <w:sz w:val="28"/>
          <w:szCs w:val="28"/>
        </w:rPr>
        <w:t xml:space="preserve"> ОКН, которые не имеют собственников.</w:t>
      </w:r>
    </w:p>
    <w:p w:rsidR="00E57FDC" w:rsidRPr="00E57FDC" w:rsidRDefault="00E57FDC" w:rsidP="00E57FDC">
      <w:pPr>
        <w:tabs>
          <w:tab w:val="left" w:pos="-4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 xml:space="preserve">На большинство объектов культурного наследия не определено право собственности, в </w:t>
      </w:r>
      <w:proofErr w:type="gramStart"/>
      <w:r w:rsidRPr="00E57FDC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57FDC">
        <w:rPr>
          <w:rFonts w:ascii="Times New Roman" w:hAnsi="Times New Roman" w:cs="Times New Roman"/>
          <w:sz w:val="28"/>
          <w:szCs w:val="28"/>
        </w:rPr>
        <w:t xml:space="preserve"> с чем они считаются бесхозяйными. Принятие на учет такого объекта недвижимого имущества осуществляется одновременно с его постановкой на государственный кадастровый учет. Осуществление процедур принятия, постановки на учет объекта недвижимого имущества находятся в ведении муниципальных образований, Министерства по земельным и имущественным отношениям РД и </w:t>
      </w:r>
      <w:proofErr w:type="spellStart"/>
      <w:r w:rsidRPr="00E57FDC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E57FDC">
        <w:rPr>
          <w:rFonts w:ascii="Times New Roman" w:hAnsi="Times New Roman" w:cs="Times New Roman"/>
          <w:sz w:val="28"/>
          <w:szCs w:val="28"/>
        </w:rPr>
        <w:t xml:space="preserve"> (ТУ </w:t>
      </w:r>
      <w:proofErr w:type="spellStart"/>
      <w:r w:rsidRPr="00E57FDC">
        <w:rPr>
          <w:rFonts w:ascii="Times New Roman" w:hAnsi="Times New Roman" w:cs="Times New Roman"/>
          <w:sz w:val="28"/>
          <w:szCs w:val="28"/>
        </w:rPr>
        <w:lastRenderedPageBreak/>
        <w:t>Росимущества</w:t>
      </w:r>
      <w:proofErr w:type="spellEnd"/>
      <w:r w:rsidRPr="00E57FDC">
        <w:rPr>
          <w:rFonts w:ascii="Times New Roman" w:hAnsi="Times New Roman" w:cs="Times New Roman"/>
          <w:sz w:val="28"/>
          <w:szCs w:val="28"/>
        </w:rPr>
        <w:t xml:space="preserve"> в РД). Данные мероприятия позволят, в частности, обеспечить исполнение </w:t>
      </w:r>
      <w:r w:rsidRPr="00E57FDC">
        <w:rPr>
          <w:rFonts w:ascii="Times New Roman" w:hAnsi="Times New Roman" w:cs="Times New Roman"/>
          <w:color w:val="000000"/>
          <w:sz w:val="28"/>
          <w:szCs w:val="28"/>
        </w:rPr>
        <w:t xml:space="preserve">поручения Президента Российской Федерации </w:t>
      </w:r>
      <w:r w:rsidRPr="00E57FDC">
        <w:rPr>
          <w:rFonts w:ascii="Times New Roman" w:hAnsi="Times New Roman" w:cs="Times New Roman"/>
          <w:sz w:val="28"/>
          <w:szCs w:val="28"/>
        </w:rPr>
        <w:t>В.В. Путина от 04.04.2016 г. Пр-571 в части обязанности собственника по установке информационных надписей и обозначений на объектах культурного наследия, а также позволяет в более полном объеме выполнять мероприятия по обеспечению сохранности ОКН.</w:t>
      </w:r>
    </w:p>
    <w:p w:rsidR="00E57FDC" w:rsidRPr="00E57FDC" w:rsidRDefault="00E57FDC" w:rsidP="00E57FDC">
      <w:pPr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FDC">
        <w:rPr>
          <w:rFonts w:ascii="Times New Roman" w:hAnsi="Times New Roman" w:cs="Times New Roman"/>
          <w:b/>
          <w:bCs/>
          <w:sz w:val="28"/>
          <w:szCs w:val="28"/>
        </w:rPr>
        <w:t>- сохранение исторической части города Махачкалы</w:t>
      </w:r>
    </w:p>
    <w:p w:rsidR="00E57FDC" w:rsidRPr="00E57FDC" w:rsidRDefault="00E57FDC" w:rsidP="00E57FDC">
      <w:pPr>
        <w:tabs>
          <w:tab w:val="left" w:pos="-4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 xml:space="preserve">В настоящее время город Махачкала является одним из наиболее интенсивно  развивающихся и меняющих облик городов Дагестана. При этом город все больше приобретает образ промышленного центра, теряя свою архитектуру </w:t>
      </w:r>
      <w:r w:rsidRPr="00E57F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57FDC">
        <w:rPr>
          <w:rFonts w:ascii="Times New Roman" w:hAnsi="Times New Roman" w:cs="Times New Roman"/>
          <w:sz w:val="28"/>
          <w:szCs w:val="28"/>
        </w:rPr>
        <w:t xml:space="preserve"> –</w:t>
      </w:r>
      <w:r w:rsidRPr="00E57F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57FDC">
        <w:rPr>
          <w:rFonts w:ascii="Times New Roman" w:hAnsi="Times New Roman" w:cs="Times New Roman"/>
          <w:sz w:val="28"/>
          <w:szCs w:val="28"/>
        </w:rPr>
        <w:t xml:space="preserve"> вв. </w:t>
      </w:r>
    </w:p>
    <w:p w:rsidR="00E57FDC" w:rsidRPr="00E57FDC" w:rsidRDefault="00E57FDC" w:rsidP="00E57FDC">
      <w:pPr>
        <w:tabs>
          <w:tab w:val="left" w:pos="-43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57FDC">
        <w:rPr>
          <w:rFonts w:ascii="Times New Roman" w:hAnsi="Times New Roman" w:cs="Times New Roman"/>
          <w:sz w:val="28"/>
          <w:szCs w:val="28"/>
        </w:rPr>
        <w:t xml:space="preserve">На наш взгляд, историческим центром города является так называемый район «старой Махачкалы» ниже проспекта </w:t>
      </w:r>
      <w:proofErr w:type="spellStart"/>
      <w:r w:rsidRPr="00E57FDC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Pr="00E57FDC">
        <w:rPr>
          <w:rFonts w:ascii="Times New Roman" w:hAnsi="Times New Roman" w:cs="Times New Roman"/>
          <w:sz w:val="28"/>
          <w:szCs w:val="28"/>
        </w:rPr>
        <w:t xml:space="preserve">, сформировавшийся в конце </w:t>
      </w:r>
      <w:r w:rsidRPr="00E57FDC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57FDC">
        <w:rPr>
          <w:rFonts w:ascii="Times New Roman" w:hAnsi="Times New Roman" w:cs="Times New Roman"/>
          <w:sz w:val="28"/>
          <w:szCs w:val="28"/>
        </w:rPr>
        <w:t xml:space="preserve"> – начале </w:t>
      </w:r>
      <w:r w:rsidRPr="00E57F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57FDC">
        <w:rPr>
          <w:rFonts w:ascii="Times New Roman" w:hAnsi="Times New Roman" w:cs="Times New Roman"/>
          <w:sz w:val="28"/>
          <w:szCs w:val="28"/>
        </w:rPr>
        <w:t xml:space="preserve"> вв. В этой части города, расположено 12 памятников истории и культуры, а также множество объектов, обладающих историко-культурной ценностью. Эта часть города подвержена серьезной угрозе </w:t>
      </w:r>
      <w:proofErr w:type="gramStart"/>
      <w:r w:rsidRPr="00E57FDC">
        <w:rPr>
          <w:rFonts w:ascii="Times New Roman" w:hAnsi="Times New Roman" w:cs="Times New Roman"/>
          <w:sz w:val="28"/>
          <w:szCs w:val="28"/>
        </w:rPr>
        <w:t>потерять</w:t>
      </w:r>
      <w:proofErr w:type="gramEnd"/>
      <w:r w:rsidRPr="00E57FDC">
        <w:rPr>
          <w:rFonts w:ascii="Times New Roman" w:hAnsi="Times New Roman" w:cs="Times New Roman"/>
          <w:sz w:val="28"/>
          <w:szCs w:val="28"/>
        </w:rPr>
        <w:t xml:space="preserve"> свой пострадавший, но все еще сохранившийся исторический облик. </w:t>
      </w:r>
      <w:proofErr w:type="gramStart"/>
      <w:r w:rsidRPr="00E57FDC">
        <w:rPr>
          <w:rFonts w:ascii="Times New Roman" w:hAnsi="Times New Roman" w:cs="Times New Roman"/>
          <w:sz w:val="28"/>
          <w:szCs w:val="28"/>
        </w:rPr>
        <w:t>В связи с чем, считаем необходимым реализовать комплекс мероприятий по разработке и утверждению проектов зон охраны объектов культурного наследия, расположенных в данной части города Махачкала, что позволит установить особые режимы хозяйственной деятельности, направленных, в первую очередь, на сохранение исторического  культурного наследия народов Дагестана.</w:t>
      </w:r>
      <w:r w:rsidR="00B516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57FDC" w:rsidRPr="00E57FDC" w:rsidRDefault="00E57FDC" w:rsidP="00E57FD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D59" w:rsidRPr="00E57FDC" w:rsidRDefault="00B21D59" w:rsidP="00E57FDC">
      <w:pPr>
        <w:shd w:val="clear" w:color="auto" w:fill="FFFFFF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B21D59" w:rsidRPr="00E57FDC" w:rsidRDefault="00B21D59" w:rsidP="00E57FDC">
      <w:pPr>
        <w:tabs>
          <w:tab w:val="left" w:pos="3686"/>
          <w:tab w:val="left" w:pos="3828"/>
          <w:tab w:val="left" w:pos="6945"/>
        </w:tabs>
        <w:jc w:val="both"/>
        <w:rPr>
          <w:rStyle w:val="a8"/>
          <w:rFonts w:ascii="Times New Roman" w:hAnsi="Times New Roman" w:cs="Times New Roman"/>
          <w:sz w:val="28"/>
          <w:szCs w:val="28"/>
        </w:rPr>
      </w:pPr>
    </w:p>
    <w:p w:rsidR="004F29F3" w:rsidRPr="00B21D59" w:rsidRDefault="004F29F3" w:rsidP="00B21D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F3A" w:rsidRPr="00B21D59" w:rsidRDefault="00736F3A" w:rsidP="00B21D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6F3A" w:rsidRPr="00B2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039212"/>
    <w:multiLevelType w:val="multilevel"/>
    <w:tmpl w:val="C5A021CA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76"/>
    <w:rsid w:val="00085A6A"/>
    <w:rsid w:val="001515FC"/>
    <w:rsid w:val="0049465B"/>
    <w:rsid w:val="004F29F3"/>
    <w:rsid w:val="00526B3E"/>
    <w:rsid w:val="00736F3A"/>
    <w:rsid w:val="00756BA8"/>
    <w:rsid w:val="00862CEF"/>
    <w:rsid w:val="008C2448"/>
    <w:rsid w:val="00950676"/>
    <w:rsid w:val="00B0024F"/>
    <w:rsid w:val="00B21D59"/>
    <w:rsid w:val="00B51695"/>
    <w:rsid w:val="00E5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36F3A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736F3A"/>
    <w:rPr>
      <w:rFonts w:ascii="Cambria" w:eastAsia="Cambria" w:hAnsi="Cambri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F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F29F3"/>
    <w:pPr>
      <w:spacing w:after="0" w:line="240" w:lineRule="auto"/>
    </w:pPr>
  </w:style>
  <w:style w:type="character" w:styleId="a8">
    <w:name w:val="Strong"/>
    <w:basedOn w:val="a0"/>
    <w:uiPriority w:val="99"/>
    <w:qFormat/>
    <w:rsid w:val="00B21D59"/>
    <w:rPr>
      <w:b/>
      <w:bCs/>
    </w:rPr>
  </w:style>
  <w:style w:type="paragraph" w:customStyle="1" w:styleId="1">
    <w:name w:val="Без интервала1"/>
    <w:rsid w:val="00B21D5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36F3A"/>
    <w:pPr>
      <w:spacing w:before="180" w:after="18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736F3A"/>
    <w:rPr>
      <w:rFonts w:ascii="Cambria" w:eastAsia="Cambria" w:hAnsi="Cambri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4F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9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F29F3"/>
    <w:pPr>
      <w:spacing w:after="0" w:line="240" w:lineRule="auto"/>
    </w:pPr>
  </w:style>
  <w:style w:type="character" w:styleId="a8">
    <w:name w:val="Strong"/>
    <w:basedOn w:val="a0"/>
    <w:uiPriority w:val="99"/>
    <w:qFormat/>
    <w:rsid w:val="00B21D59"/>
    <w:rPr>
      <w:b/>
      <w:bCs/>
    </w:rPr>
  </w:style>
  <w:style w:type="paragraph" w:customStyle="1" w:styleId="1">
    <w:name w:val="Без интервала1"/>
    <w:rsid w:val="00B21D5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2018</Words>
  <Characters>11506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4</cp:revision>
  <dcterms:created xsi:type="dcterms:W3CDTF">2020-03-05T09:20:00Z</dcterms:created>
  <dcterms:modified xsi:type="dcterms:W3CDTF">2020-03-05T11:17:00Z</dcterms:modified>
</cp:coreProperties>
</file>