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5B" w:rsidRDefault="00AA7B88">
      <w:pPr>
        <w:pStyle w:val="1"/>
        <w:spacing w:after="360" w:line="240" w:lineRule="auto"/>
        <w:ind w:firstLine="0"/>
        <w:jc w:val="center"/>
      </w:pPr>
      <w:r>
        <w:rPr>
          <w:b/>
          <w:bCs/>
        </w:rPr>
        <w:t>ПАМЯТКА</w:t>
      </w:r>
      <w:r>
        <w:rPr>
          <w:b/>
          <w:bCs/>
        </w:rPr>
        <w:br/>
        <w:t>о действиях при установлении</w:t>
      </w:r>
      <w:r>
        <w:rPr>
          <w:b/>
          <w:bCs/>
        </w:rPr>
        <w:br/>
        <w:t>уровней террористической опасности</w:t>
      </w:r>
    </w:p>
    <w:p w:rsidR="000F065B" w:rsidRDefault="00AA7B88">
      <w:pPr>
        <w:pStyle w:val="1"/>
        <w:ind w:firstLine="720"/>
        <w:jc w:val="both"/>
      </w:pPr>
      <w:proofErr w:type="gramStart"/>
      <w: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 и местного самоуправления Республики Дагестан в соответствии с Указо</w:t>
      </w:r>
      <w:r>
        <w:t xml:space="preserve">м Президента Российской Федерации от 14 июня 2012 г. № 851 </w:t>
      </w:r>
      <w:r>
        <w:rPr>
          <w:color w:val="22272F"/>
        </w:rPr>
        <w:t xml:space="preserve"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</w:t>
      </w:r>
      <w:r>
        <w:t>могут устанавливаться уровни</w:t>
      </w:r>
      <w:r>
        <w:t xml:space="preserve"> террористической опасности</w:t>
      </w:r>
      <w:proofErr w:type="gramEnd"/>
      <w:r>
        <w:t>: повышенный («синий»), высокий («желтый») и критический («красный»).</w:t>
      </w:r>
    </w:p>
    <w:p w:rsidR="000F065B" w:rsidRDefault="00AA7B88">
      <w:pPr>
        <w:pStyle w:val="1"/>
        <w:ind w:firstLine="720"/>
        <w:jc w:val="both"/>
      </w:pPr>
      <w:r>
        <w:t>Решение об установлении уровней террористической опасности подлежит незамедлительному обнародованию в средства массовой информации.</w:t>
      </w:r>
    </w:p>
    <w:p w:rsidR="000F065B" w:rsidRDefault="00AA7B88">
      <w:pPr>
        <w:pStyle w:val="1"/>
        <w:ind w:firstLine="720"/>
        <w:jc w:val="both"/>
      </w:pPr>
      <w:r>
        <w:t>В связи с установлением тог</w:t>
      </w:r>
      <w:r>
        <w:t>о или иного уровня террористической опасности на территории (участке, объекте) Республики Дагестан и принятием правоохранительными органами мер по обеспечению безопасности, гражданам рекомендуется: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7"/>
        </w:tabs>
        <w:ind w:firstLine="720"/>
        <w:jc w:val="both"/>
      </w:pPr>
      <w:bookmarkStart w:id="0" w:name="bookmark0"/>
      <w:bookmarkEnd w:id="0"/>
      <w:r>
        <w:t>относиться с пониманием к проведению правоохранительными о</w:t>
      </w:r>
      <w:r>
        <w:t>рганами досмотровых мероприятий, а также иных мероприятий по обеспечению безопасности граждан;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7"/>
        </w:tabs>
        <w:ind w:firstLine="720"/>
        <w:jc w:val="both"/>
      </w:pPr>
      <w:bookmarkStart w:id="1" w:name="bookmark1"/>
      <w:bookmarkEnd w:id="1"/>
      <w:r>
        <w:t>проявлять бдительность при нахождении в общественных местах и транспорте;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  <w:jc w:val="both"/>
      </w:pPr>
      <w:bookmarkStart w:id="2" w:name="bookmark2"/>
      <w:bookmarkEnd w:id="2"/>
      <w:r>
        <w:t>при нахождении в общественных местах иметь при себе удостоверяющие личность документы и</w:t>
      </w:r>
      <w:r>
        <w:t xml:space="preserve"> предоставлять их по требованию сотрудников правоохранительных органов;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7"/>
        </w:tabs>
        <w:ind w:firstLine="720"/>
        <w:jc w:val="both"/>
      </w:pPr>
      <w:bookmarkStart w:id="3" w:name="bookmark3"/>
      <w:bookmarkEnd w:id="3"/>
      <w:r>
        <w:t>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  <w:jc w:val="both"/>
      </w:pPr>
      <w:bookmarkStart w:id="4" w:name="bookmark4"/>
      <w:bookmarkEnd w:id="4"/>
      <w:r>
        <w:t xml:space="preserve">следить за новостями, распространяемыми государственными органами и их пресс-службами в средствах массовой информации и сети «Интернет», а также размещаемыми на официальных сайтах и </w:t>
      </w:r>
      <w:proofErr w:type="spellStart"/>
      <w:r>
        <w:t>интернет-ресурсах</w:t>
      </w:r>
      <w:proofErr w:type="spellEnd"/>
      <w:r>
        <w:t xml:space="preserve"> государственных органов и органов местного самоуправлени</w:t>
      </w:r>
      <w:r>
        <w:t>я.</w:t>
      </w:r>
    </w:p>
    <w:p w:rsidR="000F065B" w:rsidRDefault="00AA7B88">
      <w:pPr>
        <w:pStyle w:val="1"/>
        <w:ind w:firstLine="720"/>
        <w:jc w:val="both"/>
      </w:pPr>
      <w:r>
        <w:t>При обнаружении подозрительного предмета: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  <w:jc w:val="both"/>
      </w:pPr>
      <w:bookmarkStart w:id="5" w:name="bookmark5"/>
      <w:bookmarkEnd w:id="5"/>
      <w:r>
        <w:t>не трогайте, не передвигайте, не вскрывайте обнаруженный предмет;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  <w:jc w:val="both"/>
      </w:pPr>
      <w:bookmarkStart w:id="6" w:name="bookmark6"/>
      <w:bookmarkEnd w:id="6"/>
      <w:r>
        <w:t>зафиксируйте время обнаружения предмета;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  <w:jc w:val="both"/>
      </w:pPr>
      <w:bookmarkStart w:id="7" w:name="bookmark7"/>
      <w:bookmarkEnd w:id="7"/>
      <w:r>
        <w:t>постарайтесь сделать все возможное, чтобы люди отошли на максимальное удаление от места обнаружения подо</w:t>
      </w:r>
      <w:r>
        <w:t>зрительного предмета;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spacing w:after="220"/>
        <w:ind w:firstLine="720"/>
        <w:jc w:val="both"/>
      </w:pPr>
      <w:bookmarkStart w:id="8" w:name="bookmark8"/>
      <w:bookmarkEnd w:id="8"/>
      <w:r>
        <w:t>позвоните на номер экстренных оперативных служб 112;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2"/>
        </w:tabs>
        <w:ind w:firstLine="720"/>
        <w:jc w:val="both"/>
      </w:pPr>
      <w:bookmarkStart w:id="9" w:name="bookmark9"/>
      <w:bookmarkEnd w:id="9"/>
      <w:r>
        <w:lastRenderedPageBreak/>
        <w:t>обязательно дождитесь прибытия сотрудников правоохранительных органов.</w:t>
      </w:r>
    </w:p>
    <w:p w:rsidR="000F065B" w:rsidRDefault="00AA7B88">
      <w:pPr>
        <w:pStyle w:val="1"/>
        <w:ind w:firstLine="720"/>
      </w:pPr>
      <w:r>
        <w:t>Помните: внешний вид предмета может скрывать его настоящее назначение.</w:t>
      </w:r>
    </w:p>
    <w:p w:rsidR="000F065B" w:rsidRDefault="00AA7B88">
      <w:pPr>
        <w:pStyle w:val="1"/>
        <w:ind w:firstLine="720"/>
      </w:pPr>
      <w:r>
        <w:t>В качестве маскировки для взрывных устр</w:t>
      </w:r>
      <w:r>
        <w:t>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</w:p>
    <w:p w:rsidR="000F065B" w:rsidRDefault="00AA7B88">
      <w:pPr>
        <w:pStyle w:val="1"/>
        <w:ind w:firstLine="720"/>
      </w:pPr>
      <w:r>
        <w:t>Объясните это вашим детям, родным и знакомым.</w:t>
      </w:r>
    </w:p>
    <w:p w:rsidR="000F065B" w:rsidRDefault="00AA7B88">
      <w:pPr>
        <w:pStyle w:val="1"/>
        <w:ind w:firstLine="720"/>
      </w:pPr>
      <w:r>
        <w:t xml:space="preserve">Получив сообщение от представителей властей или правоохранительных </w:t>
      </w:r>
      <w:r>
        <w:t>органов о начале эвакуации, соблюдайте спокойствие и четко выполняйте их команды.</w:t>
      </w:r>
    </w:p>
    <w:p w:rsidR="000F065B" w:rsidRDefault="00AA7B88">
      <w:pPr>
        <w:pStyle w:val="1"/>
        <w:ind w:firstLine="720"/>
      </w:pPr>
      <w:r>
        <w:t>Если вы находитесь в квартире (доме), выполните следующие действия: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spacing w:after="60"/>
        <w:ind w:firstLine="720"/>
      </w:pPr>
      <w:bookmarkStart w:id="10" w:name="bookmark10"/>
      <w:bookmarkEnd w:id="10"/>
      <w:r>
        <w:t>возьмите личные документы, деньги, ценности;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spacing w:after="60"/>
        <w:ind w:firstLine="720"/>
      </w:pPr>
      <w:bookmarkStart w:id="11" w:name="bookmark11"/>
      <w:bookmarkEnd w:id="11"/>
      <w:r>
        <w:t>отключите электричество, воду и газ;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92"/>
        </w:tabs>
        <w:ind w:firstLine="720"/>
      </w:pPr>
      <w:bookmarkStart w:id="12" w:name="bookmark12"/>
      <w:bookmarkEnd w:id="12"/>
      <w:r>
        <w:t>окажите помощь в эвакуац</w:t>
      </w:r>
      <w:r>
        <w:t xml:space="preserve">ии пожилых и </w:t>
      </w:r>
      <w:proofErr w:type="gramStart"/>
      <w:r>
        <w:t>тяжело больных</w:t>
      </w:r>
      <w:proofErr w:type="gramEnd"/>
      <w:r>
        <w:t xml:space="preserve"> людей;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7"/>
        </w:tabs>
        <w:ind w:firstLine="720"/>
      </w:pPr>
      <w:bookmarkStart w:id="13" w:name="bookmark13"/>
      <w:bookmarkEnd w:id="13"/>
      <w:r>
        <w:t>обязательно закройте входную дверь на замок - это защитит квартиру от возможного проникновения мародеров;</w:t>
      </w:r>
    </w:p>
    <w:p w:rsidR="000F065B" w:rsidRDefault="00AA7B88">
      <w:pPr>
        <w:pStyle w:val="1"/>
        <w:numPr>
          <w:ilvl w:val="0"/>
          <w:numId w:val="1"/>
        </w:numPr>
        <w:tabs>
          <w:tab w:val="left" w:pos="982"/>
        </w:tabs>
        <w:ind w:firstLine="720"/>
      </w:pPr>
      <w:bookmarkStart w:id="14" w:name="bookmark14"/>
      <w:bookmarkEnd w:id="14"/>
      <w:r>
        <w:t>не допускайте паники, истерики и спешки, помещение покидайте организованно.</w:t>
      </w:r>
    </w:p>
    <w:p w:rsidR="000F065B" w:rsidRDefault="00AA7B88" w:rsidP="00586C66">
      <w:pPr>
        <w:pStyle w:val="1"/>
        <w:spacing w:after="960"/>
        <w:ind w:firstLine="720"/>
        <w:jc w:val="both"/>
      </w:pPr>
      <w:r>
        <w:t>Возвращайтесь в покинутое помещение тол</w:t>
      </w:r>
      <w:r>
        <w:t>ько после разрешения ответственных должностных лиц.</w:t>
      </w:r>
    </w:p>
    <w:p w:rsidR="000F065B" w:rsidRDefault="00AA7B88" w:rsidP="00586C66">
      <w:pPr>
        <w:pStyle w:val="1"/>
        <w:spacing w:after="500" w:line="240" w:lineRule="auto"/>
        <w:ind w:firstLine="0"/>
        <w:jc w:val="right"/>
      </w:pPr>
      <w:r>
        <w:rPr>
          <w:b/>
          <w:bCs/>
        </w:rPr>
        <w:t>Аппарат</w:t>
      </w:r>
      <w:r>
        <w:rPr>
          <w:b/>
          <w:bCs/>
        </w:rPr>
        <w:br/>
        <w:t>Антитеррористической комиссии</w:t>
      </w:r>
      <w:r>
        <w:rPr>
          <w:b/>
          <w:bCs/>
        </w:rPr>
        <w:br/>
      </w:r>
      <w:bookmarkStart w:id="15" w:name="_GoBack"/>
      <w:bookmarkEnd w:id="15"/>
      <w:r>
        <w:rPr>
          <w:b/>
          <w:bCs/>
        </w:rPr>
        <w:t>в Республике Дагестан</w:t>
      </w:r>
    </w:p>
    <w:sectPr w:rsidR="000F065B">
      <w:headerReference w:type="even" r:id="rId8"/>
      <w:headerReference w:type="default" r:id="rId9"/>
      <w:pgSz w:w="11900" w:h="16840"/>
      <w:pgMar w:top="1095" w:right="722" w:bottom="1412" w:left="110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88" w:rsidRDefault="00AA7B88">
      <w:r>
        <w:separator/>
      </w:r>
    </w:p>
  </w:endnote>
  <w:endnote w:type="continuationSeparator" w:id="0">
    <w:p w:rsidR="00AA7B88" w:rsidRDefault="00AA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88" w:rsidRDefault="00AA7B88"/>
  </w:footnote>
  <w:footnote w:type="continuationSeparator" w:id="0">
    <w:p w:rsidR="00AA7B88" w:rsidRDefault="00AA7B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B" w:rsidRDefault="00AA7B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065B" w:rsidRDefault="00AA7B8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60000000000002pt;margin-top:37.950000000000003pt;width:4.7999999999999998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5B" w:rsidRDefault="000F065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41B3"/>
    <w:multiLevelType w:val="multilevel"/>
    <w:tmpl w:val="730C0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065B"/>
    <w:rsid w:val="000F065B"/>
    <w:rsid w:val="00586C66"/>
    <w:rsid w:val="00A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888</cp:lastModifiedBy>
  <cp:revision>2</cp:revision>
  <dcterms:created xsi:type="dcterms:W3CDTF">2024-02-08T12:32:00Z</dcterms:created>
  <dcterms:modified xsi:type="dcterms:W3CDTF">2024-02-08T12:32:00Z</dcterms:modified>
</cp:coreProperties>
</file>