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2F" w:rsidRDefault="00715F2F" w:rsidP="00715F2F">
      <w:pPr>
        <w:ind w:left="-540"/>
        <w:jc w:val="center"/>
      </w:pPr>
      <w:r>
        <w:rPr>
          <w:noProof/>
        </w:rPr>
        <w:drawing>
          <wp:inline distT="0" distB="0" distL="0" distR="0" wp14:anchorId="72815745" wp14:editId="66FDD80B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15F2F" w:rsidRDefault="00715F2F" w:rsidP="00715F2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715F2F" w:rsidRDefault="00715F2F" w:rsidP="00715F2F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715F2F" w:rsidRDefault="00715F2F" w:rsidP="00715F2F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715F2F" w:rsidRDefault="00715F2F" w:rsidP="00715F2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715F2F" w:rsidRPr="00B51141" w:rsidRDefault="00715F2F" w:rsidP="00715F2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715F2F" w:rsidRPr="00B51141" w:rsidRDefault="00715F2F" w:rsidP="00715F2F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715F2F" w:rsidRPr="00B51141" w:rsidRDefault="00715F2F" w:rsidP="00715F2F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715F2F" w:rsidRPr="00B51141" w:rsidRDefault="00715F2F" w:rsidP="00715F2F">
      <w:pPr>
        <w:ind w:left="5580" w:right="-180"/>
        <w:outlineLvl w:val="2"/>
        <w:rPr>
          <w:b/>
          <w:sz w:val="28"/>
          <w:szCs w:val="28"/>
        </w:rPr>
      </w:pPr>
    </w:p>
    <w:p w:rsidR="00715F2F" w:rsidRPr="003E7609" w:rsidRDefault="00715F2F" w:rsidP="00715F2F">
      <w:pPr>
        <w:spacing w:line="276" w:lineRule="auto"/>
        <w:ind w:right="-180"/>
        <w:outlineLvl w:val="2"/>
        <w:rPr>
          <w:sz w:val="28"/>
          <w:szCs w:val="28"/>
        </w:rPr>
      </w:pPr>
    </w:p>
    <w:p w:rsidR="00715F2F" w:rsidRPr="00715F2F" w:rsidRDefault="00715F2F" w:rsidP="00715F2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715F2F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715F2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715F2F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715F2F">
        <w:rPr>
          <w:b/>
          <w:color w:val="000000"/>
          <w:sz w:val="28"/>
          <w:szCs w:val="28"/>
          <w:lang w:eastAsia="en-US"/>
        </w:rPr>
        <w:t>Асельдеровых</w:t>
      </w:r>
      <w:proofErr w:type="spellEnd"/>
      <w:r w:rsidRPr="00715F2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715F2F">
        <w:rPr>
          <w:b/>
          <w:sz w:val="28"/>
          <w:szCs w:val="28"/>
        </w:rPr>
        <w:t>конец XIX века</w:t>
      </w:r>
    </w:p>
    <w:p w:rsidR="00715F2F" w:rsidRDefault="00715F2F" w:rsidP="00715F2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715F2F">
        <w:rPr>
          <w:b/>
          <w:sz w:val="28"/>
          <w:szCs w:val="28"/>
        </w:rPr>
        <w:t>(</w:t>
      </w:r>
      <w:bookmarkEnd w:id="2"/>
      <w:r w:rsidRPr="00715F2F">
        <w:rPr>
          <w:b/>
          <w:sz w:val="28"/>
          <w:szCs w:val="28"/>
        </w:rPr>
        <w:t>Республика Дагестан, Буйнакский район,</w:t>
      </w:r>
      <w:proofErr w:type="gramEnd"/>
    </w:p>
    <w:p w:rsidR="00715F2F" w:rsidRPr="00715F2F" w:rsidRDefault="00715F2F" w:rsidP="00715F2F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715F2F">
        <w:rPr>
          <w:b/>
          <w:sz w:val="28"/>
          <w:szCs w:val="28"/>
        </w:rPr>
        <w:t>с</w:t>
      </w:r>
      <w:proofErr w:type="gramStart"/>
      <w:r w:rsidRPr="00715F2F">
        <w:rPr>
          <w:b/>
          <w:sz w:val="28"/>
          <w:szCs w:val="28"/>
        </w:rPr>
        <w:t>.Х</w:t>
      </w:r>
      <w:proofErr w:type="gramEnd"/>
      <w:r w:rsidRPr="00715F2F">
        <w:rPr>
          <w:b/>
          <w:sz w:val="28"/>
          <w:szCs w:val="28"/>
        </w:rPr>
        <w:t>алимбекаул</w:t>
      </w:r>
      <w:proofErr w:type="spellEnd"/>
      <w:r w:rsidRPr="00715F2F">
        <w:rPr>
          <w:b/>
          <w:sz w:val="28"/>
          <w:szCs w:val="28"/>
        </w:rPr>
        <w:t>, в западной части села)</w:t>
      </w:r>
    </w:p>
    <w:bookmarkEnd w:id="1"/>
    <w:p w:rsidR="00715F2F" w:rsidRPr="00D37F5F" w:rsidRDefault="00715F2F" w:rsidP="00715F2F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715F2F" w:rsidRDefault="00104F90" w:rsidP="00715F2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  <w:bookmarkStart w:id="3" w:name="_GoBack"/>
      <w:bookmarkEnd w:id="3"/>
    </w:p>
    <w:p w:rsidR="00715F2F" w:rsidRDefault="00715F2F" w:rsidP="00715F2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715F2F" w:rsidRDefault="00715F2F" w:rsidP="00715F2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715F2F" w:rsidRPr="007C1124" w:rsidRDefault="00715F2F" w:rsidP="00715F2F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715F2F" w:rsidRPr="005A20B0" w:rsidRDefault="00715F2F" w:rsidP="00715F2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Асельдеровых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конец XIX века</w:t>
      </w:r>
      <w:r>
        <w:rPr>
          <w:sz w:val="28"/>
          <w:szCs w:val="28"/>
        </w:rPr>
        <w:t xml:space="preserve">, расположенного по адресу: </w:t>
      </w:r>
      <w:r w:rsidRPr="00D5505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D5505B">
        <w:rPr>
          <w:sz w:val="28"/>
          <w:szCs w:val="28"/>
        </w:rPr>
        <w:t>с</w:t>
      </w:r>
      <w:proofErr w:type="gramStart"/>
      <w:r w:rsidRPr="00D5505B">
        <w:rPr>
          <w:sz w:val="28"/>
          <w:szCs w:val="28"/>
        </w:rPr>
        <w:t>.Х</w:t>
      </w:r>
      <w:proofErr w:type="gramEnd"/>
      <w:r w:rsidRPr="00D5505B">
        <w:rPr>
          <w:sz w:val="28"/>
          <w:szCs w:val="28"/>
        </w:rPr>
        <w:t>алимбекаул</w:t>
      </w:r>
      <w:proofErr w:type="spellEnd"/>
      <w:r w:rsidRPr="00D5505B">
        <w:rPr>
          <w:sz w:val="28"/>
          <w:szCs w:val="28"/>
        </w:rPr>
        <w:t>, в западной части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D5505B">
        <w:rPr>
          <w:sz w:val="28"/>
          <w:szCs w:val="28"/>
        </w:rPr>
        <w:t>051711121810005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715F2F" w:rsidRPr="005A20B0" w:rsidRDefault="00715F2F" w:rsidP="00715F2F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D5505B">
        <w:rPr>
          <w:color w:val="000000"/>
          <w:sz w:val="28"/>
          <w:szCs w:val="28"/>
          <w:lang w:eastAsia="en-US"/>
        </w:rPr>
        <w:t xml:space="preserve">Дом </w:t>
      </w:r>
      <w:proofErr w:type="spellStart"/>
      <w:r w:rsidRPr="00D5505B">
        <w:rPr>
          <w:color w:val="000000"/>
          <w:sz w:val="28"/>
          <w:szCs w:val="28"/>
          <w:lang w:eastAsia="en-US"/>
        </w:rPr>
        <w:t>Асельдеровых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D5505B">
        <w:rPr>
          <w:sz w:val="28"/>
          <w:szCs w:val="28"/>
        </w:rPr>
        <w:t>конец XIX века</w:t>
      </w:r>
      <w:r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715F2F" w:rsidRPr="005A20B0" w:rsidRDefault="00715F2F" w:rsidP="00715F2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715F2F" w:rsidRPr="005A20B0" w:rsidRDefault="00715F2F" w:rsidP="00715F2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715F2F" w:rsidRPr="005A20B0" w:rsidRDefault="00715F2F" w:rsidP="00715F2F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715F2F" w:rsidRPr="00D6772E" w:rsidRDefault="00715F2F" w:rsidP="00715F2F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715F2F" w:rsidRPr="00C14253" w:rsidRDefault="00715F2F" w:rsidP="00715F2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715F2F" w:rsidRPr="00C14253" w:rsidRDefault="00715F2F" w:rsidP="00715F2F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715F2F" w:rsidRPr="00C14253" w:rsidRDefault="00715F2F" w:rsidP="00715F2F">
      <w:pPr>
        <w:spacing w:line="276" w:lineRule="auto"/>
        <w:rPr>
          <w:sz w:val="28"/>
          <w:szCs w:val="28"/>
        </w:rPr>
      </w:pPr>
    </w:p>
    <w:p w:rsidR="00715F2F" w:rsidRPr="00C14253" w:rsidRDefault="00715F2F" w:rsidP="00715F2F">
      <w:pPr>
        <w:spacing w:line="276" w:lineRule="auto"/>
        <w:rPr>
          <w:sz w:val="28"/>
          <w:szCs w:val="28"/>
        </w:rPr>
      </w:pPr>
    </w:p>
    <w:p w:rsidR="00715F2F" w:rsidRDefault="00715F2F" w:rsidP="00715F2F">
      <w:pPr>
        <w:spacing w:line="276" w:lineRule="auto"/>
        <w:rPr>
          <w:sz w:val="28"/>
          <w:szCs w:val="28"/>
        </w:rPr>
      </w:pPr>
    </w:p>
    <w:p w:rsidR="00715F2F" w:rsidRDefault="00715F2F" w:rsidP="00715F2F">
      <w:pPr>
        <w:spacing w:line="276" w:lineRule="auto"/>
        <w:rPr>
          <w:sz w:val="28"/>
          <w:szCs w:val="28"/>
        </w:rPr>
      </w:pPr>
    </w:p>
    <w:p w:rsidR="00715F2F" w:rsidRDefault="00715F2F" w:rsidP="00715F2F">
      <w:pPr>
        <w:spacing w:line="276" w:lineRule="auto"/>
        <w:rPr>
          <w:sz w:val="28"/>
          <w:szCs w:val="28"/>
        </w:rPr>
      </w:pPr>
    </w:p>
    <w:p w:rsidR="00715F2F" w:rsidRPr="00C14253" w:rsidRDefault="00715F2F" w:rsidP="00715F2F">
      <w:pPr>
        <w:spacing w:line="276" w:lineRule="auto"/>
        <w:rPr>
          <w:sz w:val="28"/>
          <w:szCs w:val="28"/>
        </w:rPr>
      </w:pPr>
    </w:p>
    <w:p w:rsidR="00715F2F" w:rsidRDefault="00715F2F" w:rsidP="00715F2F">
      <w:pPr>
        <w:spacing w:line="276" w:lineRule="auto"/>
        <w:rPr>
          <w:sz w:val="28"/>
          <w:szCs w:val="28"/>
        </w:rPr>
      </w:pPr>
    </w:p>
    <w:p w:rsidR="00715F2F" w:rsidRPr="00C14253" w:rsidRDefault="00715F2F" w:rsidP="00715F2F">
      <w:pPr>
        <w:spacing w:line="276" w:lineRule="auto"/>
        <w:rPr>
          <w:sz w:val="28"/>
          <w:szCs w:val="28"/>
        </w:rPr>
      </w:pPr>
    </w:p>
    <w:p w:rsidR="00715F2F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</w:p>
    <w:p w:rsidR="00715F2F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</w:p>
    <w:p w:rsidR="00715F2F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</w:p>
    <w:p w:rsidR="00715F2F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</w:p>
    <w:p w:rsidR="00715F2F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</w:p>
    <w:p w:rsidR="00715F2F" w:rsidRPr="00334391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715F2F" w:rsidRPr="00334391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15F2F" w:rsidRPr="00334391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15F2F" w:rsidRPr="00334391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15F2F" w:rsidRPr="00334391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715F2F" w:rsidRPr="00C14253" w:rsidRDefault="00715F2F" w:rsidP="00715F2F">
      <w:pPr>
        <w:spacing w:line="276" w:lineRule="auto"/>
        <w:rPr>
          <w:sz w:val="24"/>
          <w:szCs w:val="24"/>
        </w:rPr>
      </w:pPr>
    </w:p>
    <w:p w:rsidR="00715F2F" w:rsidRDefault="00715F2F" w:rsidP="00715F2F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715F2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715F2F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715F2F">
        <w:rPr>
          <w:b/>
          <w:color w:val="000000"/>
          <w:sz w:val="28"/>
          <w:szCs w:val="28"/>
          <w:lang w:eastAsia="en-US"/>
        </w:rPr>
        <w:t>Асельдеровых</w:t>
      </w:r>
      <w:proofErr w:type="spellEnd"/>
      <w:r w:rsidRPr="00715F2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715F2F">
        <w:rPr>
          <w:b/>
          <w:sz w:val="28"/>
          <w:szCs w:val="28"/>
        </w:rPr>
        <w:t>конец XIX века</w:t>
      </w:r>
    </w:p>
    <w:p w:rsidR="00715F2F" w:rsidRDefault="00715F2F" w:rsidP="00715F2F"/>
    <w:p w:rsidR="00715F2F" w:rsidRDefault="00715F2F" w:rsidP="00715F2F">
      <w:pPr>
        <w:ind w:firstLine="709"/>
        <w:jc w:val="both"/>
        <w:rPr>
          <w:b/>
          <w:iCs/>
          <w:sz w:val="28"/>
          <w:szCs w:val="28"/>
        </w:rPr>
      </w:pPr>
      <w:r w:rsidRPr="002F2ECD">
        <w:rPr>
          <w:sz w:val="28"/>
          <w:szCs w:val="28"/>
        </w:rPr>
        <w:t>Границы территории объекта культурного наследия проходят:</w:t>
      </w:r>
    </w:p>
    <w:p w:rsidR="00715F2F" w:rsidRDefault="00715F2F" w:rsidP="00715F2F">
      <w:pPr>
        <w:tabs>
          <w:tab w:val="left" w:pos="2640"/>
        </w:tabs>
        <w:rPr>
          <w:noProof/>
        </w:rPr>
      </w:pPr>
    </w:p>
    <w:p w:rsidR="00715F2F" w:rsidRPr="00715F2F" w:rsidRDefault="00715F2F" w:rsidP="00715F2F">
      <w:pPr>
        <w:ind w:firstLine="708"/>
        <w:jc w:val="both"/>
        <w:rPr>
          <w:rFonts w:eastAsiaTheme="minorHAnsi"/>
          <w:sz w:val="28"/>
          <w:szCs w:val="28"/>
        </w:rPr>
      </w:pPr>
      <w:r w:rsidRPr="00715F2F">
        <w:rPr>
          <w:rFonts w:eastAsiaTheme="minorHAnsi"/>
          <w:sz w:val="28"/>
          <w:szCs w:val="28"/>
        </w:rPr>
        <w:t>Северная граница представлена поворотной точкой 1, с координатами: Х 202662.06 и Y 320914.54.</w:t>
      </w:r>
    </w:p>
    <w:p w:rsidR="00715F2F" w:rsidRPr="00715F2F" w:rsidRDefault="00715F2F" w:rsidP="00715F2F">
      <w:pPr>
        <w:ind w:firstLine="708"/>
        <w:jc w:val="both"/>
        <w:rPr>
          <w:rFonts w:eastAsiaTheme="minorHAnsi"/>
          <w:sz w:val="28"/>
          <w:szCs w:val="28"/>
        </w:rPr>
      </w:pPr>
      <w:r w:rsidRPr="00715F2F">
        <w:rPr>
          <w:rFonts w:eastAsiaTheme="minorHAnsi"/>
          <w:sz w:val="28"/>
          <w:szCs w:val="28"/>
        </w:rPr>
        <w:t>Восточная граница от поворотной точки 1 до поворотной точки 2 на расстоянии 12,38 м., проходит в северо-восточном направлении.</w:t>
      </w:r>
    </w:p>
    <w:p w:rsidR="00715F2F" w:rsidRPr="00715F2F" w:rsidRDefault="00715F2F" w:rsidP="00715F2F">
      <w:pPr>
        <w:ind w:firstLine="708"/>
        <w:jc w:val="both"/>
        <w:rPr>
          <w:rFonts w:eastAsiaTheme="minorHAnsi"/>
          <w:sz w:val="28"/>
          <w:szCs w:val="28"/>
        </w:rPr>
      </w:pPr>
      <w:r w:rsidRPr="00715F2F">
        <w:rPr>
          <w:rFonts w:eastAsiaTheme="minorHAnsi"/>
          <w:sz w:val="28"/>
          <w:szCs w:val="28"/>
        </w:rPr>
        <w:t>Южная граница от поворотной точки 2 до поворотной точки 3 на расстоянии 5,50 м., от поворотной точки 3 до поворотной точки 4 на расстоянии 8,20 м., от поворотной точки 4 до поворотной точки 5 на расстоянии 11,54 м., проходит в юго-западном направлении.</w:t>
      </w:r>
    </w:p>
    <w:p w:rsidR="00715F2F" w:rsidRPr="00715F2F" w:rsidRDefault="00715F2F" w:rsidP="00715F2F">
      <w:pPr>
        <w:ind w:firstLine="708"/>
        <w:jc w:val="both"/>
        <w:rPr>
          <w:rFonts w:eastAsiaTheme="minorHAnsi"/>
          <w:sz w:val="28"/>
          <w:szCs w:val="28"/>
        </w:rPr>
      </w:pPr>
      <w:r w:rsidRPr="00715F2F">
        <w:rPr>
          <w:rFonts w:eastAsiaTheme="minorHAnsi"/>
          <w:sz w:val="28"/>
          <w:szCs w:val="28"/>
        </w:rPr>
        <w:t>Западная граница от поворотной точки 5 до поворотной точки 6, расположенной на расстоянии 4,49 м., проходящей в юго-западном направлении, от поворотной точки 6 до поворотной точки 1 на расстоянии 16,05 м., проходящей в северном направлении.  Западная граница замыкает контур.</w:t>
      </w:r>
    </w:p>
    <w:p w:rsidR="00715F2F" w:rsidRDefault="00715F2F" w:rsidP="00715F2F">
      <w:pPr>
        <w:jc w:val="both"/>
        <w:rPr>
          <w:rFonts w:eastAsiaTheme="minorHAnsi"/>
          <w:sz w:val="28"/>
          <w:szCs w:val="28"/>
        </w:rPr>
      </w:pPr>
    </w:p>
    <w:p w:rsidR="00715F2F" w:rsidRPr="00715F2F" w:rsidRDefault="00715F2F" w:rsidP="00715F2F">
      <w:pPr>
        <w:jc w:val="center"/>
        <w:rPr>
          <w:rFonts w:eastAsiaTheme="minorHAnsi"/>
          <w:b/>
          <w:sz w:val="28"/>
          <w:szCs w:val="28"/>
        </w:rPr>
      </w:pPr>
      <w:r w:rsidRPr="00715F2F">
        <w:rPr>
          <w:rFonts w:eastAsiaTheme="minorHAnsi"/>
          <w:b/>
          <w:sz w:val="28"/>
          <w:szCs w:val="28"/>
        </w:rPr>
        <w:t xml:space="preserve">Координаты характерных (поворотных) точек границ объекта культурного наследия «Дом </w:t>
      </w:r>
      <w:proofErr w:type="spellStart"/>
      <w:r w:rsidRPr="00715F2F">
        <w:rPr>
          <w:rFonts w:eastAsiaTheme="minorHAnsi"/>
          <w:b/>
          <w:sz w:val="28"/>
          <w:szCs w:val="28"/>
        </w:rPr>
        <w:t>Асельдеровых</w:t>
      </w:r>
      <w:proofErr w:type="spellEnd"/>
      <w:r w:rsidRPr="00715F2F">
        <w:rPr>
          <w:rFonts w:eastAsiaTheme="minorHAnsi"/>
          <w:b/>
          <w:sz w:val="28"/>
          <w:szCs w:val="28"/>
        </w:rPr>
        <w:t>», конец XIX в.</w:t>
      </w:r>
    </w:p>
    <w:p w:rsidR="00715F2F" w:rsidRDefault="00715F2F" w:rsidP="00715F2F">
      <w:pPr>
        <w:jc w:val="both"/>
        <w:rPr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715F2F" w:rsidRPr="00715F2F">
        <w:trPr>
          <w:trHeight w:val="566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715F2F" w:rsidRPr="00715F2F">
        <w:trPr>
          <w:trHeight w:val="288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715F2F" w:rsidRPr="00715F2F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3</w:t>
            </w:r>
          </w:p>
        </w:tc>
      </w:tr>
      <w:tr w:rsidR="00715F2F" w:rsidRPr="00715F2F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202662.06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320914.54</w:t>
            </w:r>
          </w:p>
        </w:tc>
      </w:tr>
      <w:tr w:rsidR="00715F2F" w:rsidRPr="00715F2F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202653.23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320923.23</w:t>
            </w:r>
          </w:p>
        </w:tc>
      </w:tr>
      <w:tr w:rsidR="00715F2F" w:rsidRPr="00715F2F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202649.60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320919.09</w:t>
            </w:r>
          </w:p>
        </w:tc>
      </w:tr>
      <w:tr w:rsidR="00715F2F" w:rsidRPr="00715F2F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202655.74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320913.65</w:t>
            </w:r>
          </w:p>
        </w:tc>
      </w:tr>
      <w:tr w:rsidR="00715F2F" w:rsidRPr="00715F2F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202649.09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320904.82</w:t>
            </w:r>
          </w:p>
        </w:tc>
      </w:tr>
      <w:tr w:rsidR="00715F2F" w:rsidRPr="00715F2F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202652.37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320901.74</w:t>
            </w:r>
          </w:p>
        </w:tc>
      </w:tr>
      <w:tr w:rsidR="00715F2F" w:rsidRPr="00715F2F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202662.06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5F2F" w:rsidRPr="00715F2F" w:rsidRDefault="00715F2F" w:rsidP="00715F2F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715F2F">
              <w:rPr>
                <w:color w:val="000000"/>
                <w:sz w:val="24"/>
                <w:szCs w:val="24"/>
              </w:rPr>
              <w:t>320914.54</w:t>
            </w:r>
          </w:p>
        </w:tc>
      </w:tr>
    </w:tbl>
    <w:p w:rsidR="00715F2F" w:rsidRPr="00715F2F" w:rsidRDefault="00715F2F" w:rsidP="00715F2F">
      <w:pPr>
        <w:jc w:val="both"/>
        <w:rPr>
          <w:sz w:val="28"/>
          <w:szCs w:val="28"/>
        </w:rPr>
      </w:pPr>
    </w:p>
    <w:p w:rsidR="00715F2F" w:rsidRDefault="00715F2F" w:rsidP="00715F2F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2545CF67" wp14:editId="64D5ED28">
            <wp:extent cx="592582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F2F" w:rsidRDefault="00715F2F" w:rsidP="00715F2F">
      <w:pPr>
        <w:jc w:val="both"/>
        <w:rPr>
          <w:b/>
          <w:bCs/>
          <w:color w:val="000000"/>
          <w:sz w:val="23"/>
          <w:szCs w:val="23"/>
        </w:rPr>
      </w:pPr>
    </w:p>
    <w:p w:rsidR="00715F2F" w:rsidRDefault="00715F2F" w:rsidP="00715F2F">
      <w:pPr>
        <w:jc w:val="both"/>
        <w:rPr>
          <w:b/>
          <w:bCs/>
          <w:color w:val="000000"/>
          <w:sz w:val="23"/>
          <w:szCs w:val="23"/>
        </w:rPr>
      </w:pPr>
    </w:p>
    <w:p w:rsidR="00715F2F" w:rsidRDefault="00715F2F" w:rsidP="00715F2F">
      <w:pPr>
        <w:jc w:val="both"/>
        <w:rPr>
          <w:b/>
          <w:bCs/>
          <w:color w:val="000000"/>
          <w:sz w:val="23"/>
          <w:szCs w:val="23"/>
        </w:rPr>
      </w:pPr>
    </w:p>
    <w:p w:rsidR="00715F2F" w:rsidRDefault="00715F2F" w:rsidP="00715F2F">
      <w:pPr>
        <w:jc w:val="both"/>
        <w:rPr>
          <w:b/>
          <w:bCs/>
          <w:color w:val="000000"/>
          <w:sz w:val="23"/>
          <w:szCs w:val="23"/>
        </w:rPr>
      </w:pPr>
    </w:p>
    <w:p w:rsidR="00715F2F" w:rsidRDefault="00715F2F" w:rsidP="00715F2F">
      <w:pPr>
        <w:jc w:val="both"/>
        <w:rPr>
          <w:b/>
          <w:bCs/>
          <w:color w:val="000000"/>
          <w:sz w:val="23"/>
          <w:szCs w:val="23"/>
        </w:rPr>
      </w:pPr>
    </w:p>
    <w:p w:rsidR="00715F2F" w:rsidRDefault="00715F2F" w:rsidP="00715F2F">
      <w:pPr>
        <w:tabs>
          <w:tab w:val="left" w:pos="2640"/>
        </w:tabs>
        <w:rPr>
          <w:noProof/>
        </w:rPr>
      </w:pPr>
    </w:p>
    <w:p w:rsidR="00715F2F" w:rsidRPr="00334391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715F2F" w:rsidRPr="00334391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715F2F" w:rsidRPr="00334391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715F2F" w:rsidRPr="00334391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715F2F" w:rsidRPr="00334391" w:rsidRDefault="00715F2F" w:rsidP="00715F2F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715F2F" w:rsidRPr="00C14253" w:rsidRDefault="00715F2F" w:rsidP="00715F2F">
      <w:pPr>
        <w:spacing w:line="276" w:lineRule="auto"/>
        <w:rPr>
          <w:b/>
          <w:sz w:val="28"/>
          <w:szCs w:val="28"/>
        </w:rPr>
      </w:pPr>
    </w:p>
    <w:p w:rsidR="00715F2F" w:rsidRDefault="00715F2F" w:rsidP="00715F2F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715F2F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715F2F">
        <w:rPr>
          <w:b/>
          <w:color w:val="000000"/>
          <w:sz w:val="28"/>
          <w:szCs w:val="28"/>
          <w:lang w:eastAsia="en-US"/>
        </w:rPr>
        <w:t xml:space="preserve">Дом </w:t>
      </w:r>
      <w:proofErr w:type="spellStart"/>
      <w:r w:rsidRPr="00715F2F">
        <w:rPr>
          <w:b/>
          <w:color w:val="000000"/>
          <w:sz w:val="28"/>
          <w:szCs w:val="28"/>
          <w:lang w:eastAsia="en-US"/>
        </w:rPr>
        <w:t>Асельдеровых</w:t>
      </w:r>
      <w:proofErr w:type="spellEnd"/>
      <w:r w:rsidRPr="00715F2F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715F2F">
        <w:rPr>
          <w:b/>
          <w:sz w:val="28"/>
          <w:szCs w:val="28"/>
        </w:rPr>
        <w:t>конец XIX века</w:t>
      </w:r>
    </w:p>
    <w:p w:rsidR="00715F2F" w:rsidRDefault="00715F2F" w:rsidP="00715F2F">
      <w:pPr>
        <w:ind w:left="142"/>
        <w:jc w:val="center"/>
        <w:rPr>
          <w:b/>
          <w:sz w:val="28"/>
          <w:szCs w:val="28"/>
        </w:rPr>
      </w:pPr>
    </w:p>
    <w:p w:rsidR="00715F2F" w:rsidRPr="00C14253" w:rsidRDefault="00715F2F" w:rsidP="00715F2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715F2F" w:rsidRPr="00C14253" w:rsidRDefault="00715F2F" w:rsidP="00715F2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715F2F" w:rsidRPr="001548E7" w:rsidRDefault="00715F2F" w:rsidP="00715F2F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715F2F" w:rsidRPr="00C14253" w:rsidRDefault="00715F2F" w:rsidP="00715F2F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715F2F" w:rsidRPr="00C14253" w:rsidRDefault="00715F2F" w:rsidP="00715F2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715F2F" w:rsidRDefault="00715F2F" w:rsidP="00715F2F"/>
    <w:p w:rsidR="00715F2F" w:rsidRDefault="00715F2F" w:rsidP="00715F2F"/>
    <w:p w:rsidR="000D6CF9" w:rsidRDefault="000D6CF9"/>
    <w:sectPr w:rsidR="000D6CF9" w:rsidSect="00EC4D1D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4F90">
      <w:r>
        <w:separator/>
      </w:r>
    </w:p>
  </w:endnote>
  <w:endnote w:type="continuationSeparator" w:id="0">
    <w:p w:rsidR="00000000" w:rsidRDefault="0010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715F2F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104F90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104F90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4F90">
      <w:r>
        <w:separator/>
      </w:r>
    </w:p>
  </w:footnote>
  <w:footnote w:type="continuationSeparator" w:id="0">
    <w:p w:rsidR="00000000" w:rsidRDefault="0010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715F2F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104F9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104F90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D84"/>
    <w:rsid w:val="000D6CF9"/>
    <w:rsid w:val="00104F90"/>
    <w:rsid w:val="00715F2F"/>
    <w:rsid w:val="00743634"/>
    <w:rsid w:val="0090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2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5F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5F2F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715F2F"/>
  </w:style>
  <w:style w:type="paragraph" w:styleId="a6">
    <w:name w:val="footer"/>
    <w:basedOn w:val="a"/>
    <w:link w:val="a7"/>
    <w:rsid w:val="00715F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15F2F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715F2F"/>
    <w:rPr>
      <w:color w:val="0000FF"/>
      <w:u w:val="single"/>
    </w:rPr>
  </w:style>
  <w:style w:type="paragraph" w:customStyle="1" w:styleId="ConsPlusNormal">
    <w:name w:val="ConsPlusNormal"/>
    <w:rsid w:val="00715F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15F2F"/>
    <w:pPr>
      <w:ind w:left="720"/>
      <w:contextualSpacing/>
    </w:pPr>
  </w:style>
  <w:style w:type="paragraph" w:styleId="aa">
    <w:name w:val="No Spacing"/>
    <w:uiPriority w:val="1"/>
    <w:qFormat/>
    <w:rsid w:val="00715F2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5F2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F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715F2F"/>
  </w:style>
  <w:style w:type="paragraph" w:customStyle="1" w:styleId="ae">
    <w:name w:val="Другое"/>
    <w:basedOn w:val="a"/>
    <w:link w:val="ad"/>
    <w:uiPriority w:val="99"/>
    <w:rsid w:val="00715F2F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2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5F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5F2F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715F2F"/>
  </w:style>
  <w:style w:type="paragraph" w:styleId="a6">
    <w:name w:val="footer"/>
    <w:basedOn w:val="a"/>
    <w:link w:val="a7"/>
    <w:rsid w:val="00715F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15F2F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715F2F"/>
    <w:rPr>
      <w:color w:val="0000FF"/>
      <w:u w:val="single"/>
    </w:rPr>
  </w:style>
  <w:style w:type="paragraph" w:customStyle="1" w:styleId="ConsPlusNormal">
    <w:name w:val="ConsPlusNormal"/>
    <w:rsid w:val="00715F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15F2F"/>
    <w:pPr>
      <w:ind w:left="720"/>
      <w:contextualSpacing/>
    </w:pPr>
  </w:style>
  <w:style w:type="paragraph" w:styleId="aa">
    <w:name w:val="No Spacing"/>
    <w:uiPriority w:val="1"/>
    <w:qFormat/>
    <w:rsid w:val="00715F2F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15F2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F2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715F2F"/>
  </w:style>
  <w:style w:type="paragraph" w:customStyle="1" w:styleId="ae">
    <w:name w:val="Другое"/>
    <w:basedOn w:val="a"/>
    <w:link w:val="ad"/>
    <w:uiPriority w:val="99"/>
    <w:rsid w:val="00715F2F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2024-09-18T13:16:00Z</dcterms:created>
  <dcterms:modified xsi:type="dcterms:W3CDTF">2024-09-24T08:24:00Z</dcterms:modified>
</cp:coreProperties>
</file>