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F6" w:rsidRDefault="00B30EF6" w:rsidP="00B30EF6">
      <w:pPr>
        <w:ind w:left="-540"/>
        <w:jc w:val="center"/>
      </w:pPr>
      <w:r>
        <w:rPr>
          <w:noProof/>
        </w:rPr>
        <w:drawing>
          <wp:inline distT="0" distB="0" distL="0" distR="0" wp14:anchorId="6D1F3859" wp14:editId="61C1A6E4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30EF6" w:rsidRDefault="00B30EF6" w:rsidP="00B30EF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30EF6" w:rsidRDefault="00B30EF6" w:rsidP="00B30EF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30EF6" w:rsidRDefault="00B30EF6" w:rsidP="00B30EF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B30EF6" w:rsidRDefault="00B30EF6" w:rsidP="00B30EF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30EF6" w:rsidRPr="00B51141" w:rsidRDefault="00B30EF6" w:rsidP="00B30EF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B30EF6" w:rsidRPr="00B51141" w:rsidRDefault="00B30EF6" w:rsidP="00B30EF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30EF6" w:rsidRPr="00B51141" w:rsidRDefault="00B30EF6" w:rsidP="00B30EF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B30EF6" w:rsidRPr="00B51141" w:rsidRDefault="00B30EF6" w:rsidP="00B30EF6">
      <w:pPr>
        <w:ind w:left="5580" w:right="-180"/>
        <w:outlineLvl w:val="2"/>
        <w:rPr>
          <w:b/>
          <w:sz w:val="28"/>
          <w:szCs w:val="28"/>
        </w:rPr>
      </w:pPr>
    </w:p>
    <w:p w:rsidR="00B30EF6" w:rsidRPr="003E7609" w:rsidRDefault="00B30EF6" w:rsidP="00B30EF6">
      <w:pPr>
        <w:spacing w:line="276" w:lineRule="auto"/>
        <w:ind w:right="-180"/>
        <w:outlineLvl w:val="2"/>
        <w:rPr>
          <w:sz w:val="28"/>
          <w:szCs w:val="28"/>
        </w:rPr>
      </w:pPr>
    </w:p>
    <w:p w:rsidR="00B30EF6" w:rsidRDefault="00B30EF6" w:rsidP="00B30EF6">
      <w:pPr>
        <w:spacing w:line="276" w:lineRule="auto"/>
        <w:ind w:right="-180"/>
        <w:jc w:val="center"/>
        <w:outlineLvl w:val="2"/>
        <w:rPr>
          <w:rFonts w:eastAsiaTheme="minorHAnsi"/>
          <w:b/>
          <w:color w:val="000000"/>
          <w:sz w:val="28"/>
          <w:szCs w:val="28"/>
          <w:lang w:eastAsia="en-US"/>
        </w:rPr>
      </w:pPr>
      <w:r w:rsidRPr="00B30EF6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B30EF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B30EF6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B30EF6">
        <w:rPr>
          <w:b/>
          <w:color w:val="000000"/>
          <w:sz w:val="28"/>
          <w:szCs w:val="28"/>
          <w:lang w:eastAsia="en-US"/>
        </w:rPr>
        <w:t>Набигаджиевых</w:t>
      </w:r>
      <w:proofErr w:type="spellEnd"/>
      <w:r w:rsidRPr="00B30EF6">
        <w:rPr>
          <w:rFonts w:eastAsiaTheme="minorHAnsi"/>
          <w:b/>
          <w:color w:val="000000"/>
          <w:sz w:val="28"/>
          <w:szCs w:val="28"/>
          <w:lang w:eastAsia="en-US"/>
        </w:rPr>
        <w:t>»,</w:t>
      </w:r>
    </w:p>
    <w:p w:rsidR="00B30EF6" w:rsidRDefault="00B30EF6" w:rsidP="00B30E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B30EF6">
        <w:rPr>
          <w:b/>
          <w:sz w:val="28"/>
          <w:szCs w:val="28"/>
        </w:rPr>
        <w:t>конец XIX - начало XX вв.</w:t>
      </w:r>
      <w:r>
        <w:rPr>
          <w:b/>
          <w:sz w:val="28"/>
          <w:szCs w:val="28"/>
        </w:rPr>
        <w:t xml:space="preserve"> </w:t>
      </w:r>
      <w:bookmarkStart w:id="2" w:name="_Hlk143270609"/>
      <w:bookmarkEnd w:id="0"/>
    </w:p>
    <w:p w:rsidR="00B30EF6" w:rsidRDefault="00B30EF6" w:rsidP="00B30EF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gramStart"/>
      <w:r w:rsidRPr="00B30EF6">
        <w:rPr>
          <w:b/>
          <w:sz w:val="28"/>
          <w:szCs w:val="28"/>
        </w:rPr>
        <w:t>(</w:t>
      </w:r>
      <w:bookmarkEnd w:id="2"/>
      <w:r w:rsidRPr="00B30EF6">
        <w:rPr>
          <w:b/>
          <w:sz w:val="28"/>
          <w:szCs w:val="28"/>
        </w:rPr>
        <w:t>Республика Дагестан, Буйнакский район,</w:t>
      </w:r>
      <w:proofErr w:type="gramEnd"/>
    </w:p>
    <w:p w:rsidR="00B30EF6" w:rsidRPr="00B30EF6" w:rsidRDefault="00B30EF6" w:rsidP="00B30EF6">
      <w:pPr>
        <w:tabs>
          <w:tab w:val="center" w:pos="4767"/>
          <w:tab w:val="left" w:pos="8130"/>
        </w:tabs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B30EF6">
        <w:rPr>
          <w:b/>
          <w:sz w:val="28"/>
          <w:szCs w:val="28"/>
        </w:rPr>
        <w:t>с.Верхнее</w:t>
      </w:r>
      <w:proofErr w:type="spellEnd"/>
      <w:r w:rsidRPr="00B30EF6">
        <w:rPr>
          <w:b/>
          <w:sz w:val="28"/>
          <w:szCs w:val="28"/>
        </w:rPr>
        <w:t xml:space="preserve"> </w:t>
      </w:r>
      <w:proofErr w:type="spellStart"/>
      <w:r w:rsidRPr="00B30EF6">
        <w:rPr>
          <w:b/>
          <w:sz w:val="28"/>
          <w:szCs w:val="28"/>
        </w:rPr>
        <w:t>Казанище</w:t>
      </w:r>
      <w:proofErr w:type="spellEnd"/>
      <w:r w:rsidRPr="00B30EF6">
        <w:rPr>
          <w:b/>
          <w:sz w:val="28"/>
          <w:szCs w:val="28"/>
        </w:rPr>
        <w:t>, западная часть села)</w:t>
      </w:r>
    </w:p>
    <w:bookmarkEnd w:id="1"/>
    <w:p w:rsidR="00B30EF6" w:rsidRPr="00D37F5F" w:rsidRDefault="00B30EF6" w:rsidP="00B30EF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30EF6" w:rsidRDefault="007527E3" w:rsidP="00B30EF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B30EF6" w:rsidRDefault="00B30EF6" w:rsidP="00B30EF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30EF6" w:rsidRDefault="00B30EF6" w:rsidP="00B30EF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30EF6" w:rsidRPr="007C1124" w:rsidRDefault="00B30EF6" w:rsidP="00B30EF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30EF6" w:rsidRPr="005A20B0" w:rsidRDefault="00B30EF6" w:rsidP="00B30EF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>
        <w:rPr>
          <w:sz w:val="28"/>
          <w:szCs w:val="28"/>
        </w:rPr>
        <w:t>«</w:t>
      </w:r>
      <w:r w:rsidRPr="00C02B76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C02B76">
        <w:rPr>
          <w:color w:val="000000"/>
          <w:sz w:val="28"/>
          <w:szCs w:val="28"/>
          <w:lang w:eastAsia="en-US"/>
        </w:rPr>
        <w:t>Набигаджиевых</w:t>
      </w:r>
      <w:proofErr w:type="spellEnd"/>
      <w:r>
        <w:rPr>
          <w:color w:val="000000"/>
          <w:sz w:val="28"/>
          <w:szCs w:val="28"/>
          <w:lang w:eastAsia="en-US"/>
        </w:rPr>
        <w:t>»</w:t>
      </w:r>
      <w:r w:rsidRPr="00553FA4">
        <w:rPr>
          <w:rFonts w:eastAsiaTheme="minorHAnsi"/>
          <w:sz w:val="28"/>
          <w:szCs w:val="28"/>
        </w:rPr>
        <w:t xml:space="preserve">, </w:t>
      </w:r>
      <w:r w:rsidRPr="00C02B76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8874AA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8874AA">
        <w:rPr>
          <w:sz w:val="28"/>
          <w:szCs w:val="28"/>
        </w:rPr>
        <w:t>с</w:t>
      </w:r>
      <w:proofErr w:type="gramStart"/>
      <w:r w:rsidRPr="008874AA">
        <w:rPr>
          <w:sz w:val="28"/>
          <w:szCs w:val="28"/>
        </w:rPr>
        <w:t>.В</w:t>
      </w:r>
      <w:proofErr w:type="gramEnd"/>
      <w:r w:rsidRPr="008874AA">
        <w:rPr>
          <w:sz w:val="28"/>
          <w:szCs w:val="28"/>
        </w:rPr>
        <w:t>ерхнее</w:t>
      </w:r>
      <w:proofErr w:type="spellEnd"/>
      <w:r w:rsidRPr="008874AA">
        <w:rPr>
          <w:sz w:val="28"/>
          <w:szCs w:val="28"/>
        </w:rPr>
        <w:t xml:space="preserve"> </w:t>
      </w:r>
      <w:proofErr w:type="spellStart"/>
      <w:r w:rsidRPr="008874AA">
        <w:rPr>
          <w:sz w:val="28"/>
          <w:szCs w:val="28"/>
        </w:rPr>
        <w:t>Казанище</w:t>
      </w:r>
      <w:proofErr w:type="spellEnd"/>
      <w:r w:rsidRPr="008874AA">
        <w:rPr>
          <w:sz w:val="28"/>
          <w:szCs w:val="28"/>
        </w:rPr>
        <w:t>, западная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C02B76">
        <w:rPr>
          <w:sz w:val="28"/>
          <w:szCs w:val="28"/>
        </w:rPr>
        <w:t>051711066690005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B30EF6" w:rsidRPr="005A20B0" w:rsidRDefault="00B30EF6" w:rsidP="00B30EF6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>
        <w:rPr>
          <w:sz w:val="28"/>
          <w:szCs w:val="28"/>
        </w:rPr>
        <w:t>«</w:t>
      </w:r>
      <w:r w:rsidRPr="00C02B76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C02B76">
        <w:rPr>
          <w:color w:val="000000"/>
          <w:sz w:val="28"/>
          <w:szCs w:val="28"/>
          <w:lang w:eastAsia="en-US"/>
        </w:rPr>
        <w:t>Набигаджиевых</w:t>
      </w:r>
      <w:proofErr w:type="spellEnd"/>
      <w:r>
        <w:rPr>
          <w:color w:val="000000"/>
          <w:sz w:val="28"/>
          <w:szCs w:val="28"/>
          <w:lang w:eastAsia="en-US"/>
        </w:rPr>
        <w:t>»</w:t>
      </w:r>
      <w:r w:rsidRPr="00553FA4">
        <w:rPr>
          <w:rFonts w:eastAsiaTheme="minorHAnsi"/>
          <w:sz w:val="28"/>
          <w:szCs w:val="28"/>
        </w:rPr>
        <w:t xml:space="preserve">, </w:t>
      </w:r>
      <w:r w:rsidRPr="00C02B76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B30EF6" w:rsidRPr="005A20B0" w:rsidRDefault="00B30EF6" w:rsidP="00B30EF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B30EF6" w:rsidRPr="005A20B0" w:rsidRDefault="00B30EF6" w:rsidP="00B30EF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30EF6" w:rsidRPr="005A20B0" w:rsidRDefault="00B30EF6" w:rsidP="00B30EF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B30EF6" w:rsidRPr="00D6772E" w:rsidRDefault="00B30EF6" w:rsidP="00B30EF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B30EF6" w:rsidRPr="00C14253" w:rsidRDefault="00B30EF6" w:rsidP="00B30EF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B30EF6" w:rsidRPr="00C14253" w:rsidRDefault="00B30EF6" w:rsidP="00B30EF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B30EF6" w:rsidRPr="00C14253" w:rsidRDefault="00B30EF6" w:rsidP="00B30EF6">
      <w:pPr>
        <w:spacing w:line="276" w:lineRule="auto"/>
        <w:rPr>
          <w:sz w:val="28"/>
          <w:szCs w:val="28"/>
        </w:rPr>
      </w:pPr>
    </w:p>
    <w:p w:rsidR="00B30EF6" w:rsidRPr="00C14253" w:rsidRDefault="00B30EF6" w:rsidP="00B30EF6">
      <w:pPr>
        <w:spacing w:line="276" w:lineRule="auto"/>
        <w:rPr>
          <w:sz w:val="28"/>
          <w:szCs w:val="28"/>
        </w:rPr>
      </w:pPr>
    </w:p>
    <w:p w:rsidR="00B30EF6" w:rsidRDefault="00B30EF6" w:rsidP="00B30EF6">
      <w:pPr>
        <w:spacing w:line="276" w:lineRule="auto"/>
        <w:rPr>
          <w:sz w:val="28"/>
          <w:szCs w:val="28"/>
        </w:rPr>
      </w:pPr>
    </w:p>
    <w:p w:rsidR="00B30EF6" w:rsidRDefault="00B30EF6" w:rsidP="00B30EF6">
      <w:pPr>
        <w:spacing w:line="276" w:lineRule="auto"/>
        <w:rPr>
          <w:sz w:val="28"/>
          <w:szCs w:val="28"/>
        </w:rPr>
      </w:pPr>
    </w:p>
    <w:p w:rsidR="00B30EF6" w:rsidRDefault="00B30EF6" w:rsidP="00B30EF6">
      <w:pPr>
        <w:spacing w:line="276" w:lineRule="auto"/>
        <w:rPr>
          <w:sz w:val="28"/>
          <w:szCs w:val="28"/>
        </w:rPr>
      </w:pPr>
    </w:p>
    <w:p w:rsidR="00B30EF6" w:rsidRPr="00C14253" w:rsidRDefault="00B30EF6" w:rsidP="00B30EF6">
      <w:pPr>
        <w:spacing w:line="276" w:lineRule="auto"/>
        <w:rPr>
          <w:sz w:val="28"/>
          <w:szCs w:val="28"/>
        </w:rPr>
      </w:pPr>
    </w:p>
    <w:p w:rsidR="00B30EF6" w:rsidRDefault="00B30EF6" w:rsidP="00B30EF6">
      <w:pPr>
        <w:spacing w:line="276" w:lineRule="auto"/>
        <w:rPr>
          <w:sz w:val="28"/>
          <w:szCs w:val="28"/>
        </w:rPr>
      </w:pPr>
    </w:p>
    <w:p w:rsidR="00B30EF6" w:rsidRPr="00C14253" w:rsidRDefault="00B30EF6" w:rsidP="00B30EF6">
      <w:pPr>
        <w:spacing w:line="276" w:lineRule="auto"/>
        <w:rPr>
          <w:sz w:val="28"/>
          <w:szCs w:val="28"/>
        </w:rPr>
      </w:pPr>
    </w:p>
    <w:p w:rsidR="00B30EF6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B30EF6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B30EF6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B30EF6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B30EF6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B30EF6" w:rsidRPr="00C14253" w:rsidRDefault="00B30EF6" w:rsidP="00B30EF6">
      <w:pPr>
        <w:spacing w:line="276" w:lineRule="auto"/>
        <w:rPr>
          <w:sz w:val="24"/>
          <w:szCs w:val="24"/>
        </w:rPr>
      </w:pPr>
    </w:p>
    <w:p w:rsidR="00B30EF6" w:rsidRDefault="00B30EF6" w:rsidP="00B30EF6">
      <w:pPr>
        <w:ind w:left="142"/>
        <w:jc w:val="center"/>
        <w:rPr>
          <w:rFonts w:eastAsiaTheme="minorHAnsi"/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B30EF6">
        <w:rPr>
          <w:b/>
          <w:sz w:val="28"/>
          <w:szCs w:val="28"/>
        </w:rPr>
        <w:t>«</w:t>
      </w:r>
      <w:r w:rsidRPr="00B30EF6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B30EF6">
        <w:rPr>
          <w:b/>
          <w:color w:val="000000"/>
          <w:sz w:val="28"/>
          <w:szCs w:val="28"/>
          <w:lang w:eastAsia="en-US"/>
        </w:rPr>
        <w:t>Набигаджиевых</w:t>
      </w:r>
      <w:proofErr w:type="spellEnd"/>
      <w:r w:rsidRPr="00B30EF6">
        <w:rPr>
          <w:b/>
          <w:color w:val="000000"/>
          <w:sz w:val="28"/>
          <w:szCs w:val="28"/>
          <w:lang w:eastAsia="en-US"/>
        </w:rPr>
        <w:t>»</w:t>
      </w:r>
      <w:r w:rsidRPr="00B30EF6">
        <w:rPr>
          <w:rFonts w:eastAsiaTheme="minorHAnsi"/>
          <w:b/>
          <w:sz w:val="28"/>
          <w:szCs w:val="28"/>
        </w:rPr>
        <w:t xml:space="preserve">, </w:t>
      </w:r>
    </w:p>
    <w:p w:rsidR="00B30EF6" w:rsidRPr="00B30EF6" w:rsidRDefault="00B30EF6" w:rsidP="00B30EF6">
      <w:pPr>
        <w:ind w:left="142"/>
        <w:jc w:val="center"/>
        <w:rPr>
          <w:b/>
          <w:sz w:val="28"/>
          <w:szCs w:val="28"/>
        </w:rPr>
      </w:pPr>
      <w:r w:rsidRPr="00B30EF6">
        <w:rPr>
          <w:b/>
          <w:sz w:val="28"/>
          <w:szCs w:val="28"/>
        </w:rPr>
        <w:t>конец XIX - начало XX вв.</w:t>
      </w:r>
    </w:p>
    <w:p w:rsidR="00B30EF6" w:rsidRDefault="00B30EF6" w:rsidP="00B30EF6"/>
    <w:p w:rsidR="004D5E06" w:rsidRDefault="00B30EF6" w:rsidP="004D5E0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0EF6">
        <w:rPr>
          <w:rFonts w:eastAsiaTheme="minorHAnsi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B30EF6" w:rsidRPr="00B30EF6" w:rsidRDefault="00B30EF6" w:rsidP="004D5E0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0EF6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17,59 м.</w:t>
      </w:r>
    </w:p>
    <w:p w:rsidR="00B30EF6" w:rsidRPr="00B30EF6" w:rsidRDefault="00B30EF6" w:rsidP="004D5E0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0EF6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5,45 м., проходит в южном направлении.</w:t>
      </w:r>
    </w:p>
    <w:p w:rsidR="00B30EF6" w:rsidRPr="00B30EF6" w:rsidRDefault="00B30EF6" w:rsidP="004D5E0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0EF6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17,59 м., проходит в юго-западном направлении.</w:t>
      </w:r>
    </w:p>
    <w:p w:rsidR="00B30EF6" w:rsidRDefault="00B30EF6" w:rsidP="004D5E0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0EF6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5,45 м., проходит в северном направлении.  Западная граница замыкает контур.</w:t>
      </w:r>
    </w:p>
    <w:p w:rsidR="004D5E06" w:rsidRPr="00B30EF6" w:rsidRDefault="004D5E06" w:rsidP="004D5E0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30EF6" w:rsidRDefault="00B30EF6" w:rsidP="004D5E0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>
        <w:rPr>
          <w:rFonts w:eastAsiaTheme="minorHAnsi"/>
          <w:color w:val="000000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Дом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Набигаждиевых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конец Х1Х начало ХХ века</w:t>
      </w:r>
    </w:p>
    <w:p w:rsidR="00B30EF6" w:rsidRDefault="00B30EF6" w:rsidP="00B30EF6">
      <w:pPr>
        <w:jc w:val="both"/>
        <w:rPr>
          <w:b/>
          <w:bCs/>
          <w:color w:val="000000"/>
          <w:sz w:val="23"/>
          <w:szCs w:val="2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B30EF6" w:rsidRPr="00B30EF6">
        <w:trPr>
          <w:trHeight w:val="571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B30EF6" w:rsidRPr="00B30EF6">
        <w:trPr>
          <w:trHeight w:val="28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B30EF6" w:rsidRPr="00B30EF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3</w:t>
            </w:r>
          </w:p>
        </w:tc>
      </w:tr>
      <w:tr w:rsidR="00B30EF6" w:rsidRPr="00B30EF6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190308.48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319986.40</w:t>
            </w:r>
          </w:p>
        </w:tc>
      </w:tr>
      <w:tr w:rsidR="00B30EF6" w:rsidRPr="00B30EF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190301.26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320002.44</w:t>
            </w:r>
          </w:p>
        </w:tc>
      </w:tr>
      <w:tr w:rsidR="00B30EF6" w:rsidRPr="00B30EF6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190296.27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320000.19</w:t>
            </w:r>
          </w:p>
        </w:tc>
      </w:tr>
      <w:tr w:rsidR="00B30EF6" w:rsidRPr="00B30EF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190303.49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319984.19</w:t>
            </w:r>
          </w:p>
        </w:tc>
      </w:tr>
      <w:tr w:rsidR="00B30EF6" w:rsidRPr="00B30EF6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190308.48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0EF6" w:rsidRPr="00B30EF6" w:rsidRDefault="00B30EF6" w:rsidP="00B30EF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30EF6">
              <w:rPr>
                <w:color w:val="000000"/>
                <w:sz w:val="24"/>
                <w:szCs w:val="24"/>
              </w:rPr>
              <w:t>319986.40</w:t>
            </w:r>
          </w:p>
        </w:tc>
      </w:tr>
    </w:tbl>
    <w:p w:rsidR="00B30EF6" w:rsidRDefault="00B30EF6" w:rsidP="00B30EF6">
      <w:pPr>
        <w:jc w:val="center"/>
        <w:rPr>
          <w:b/>
          <w:bCs/>
          <w:color w:val="000000"/>
          <w:sz w:val="23"/>
          <w:szCs w:val="23"/>
        </w:rPr>
      </w:pPr>
    </w:p>
    <w:p w:rsidR="00B30EF6" w:rsidRDefault="00B30EF6" w:rsidP="00B30EF6">
      <w:pPr>
        <w:jc w:val="both"/>
        <w:rPr>
          <w:b/>
          <w:bCs/>
          <w:color w:val="000000"/>
          <w:sz w:val="23"/>
          <w:szCs w:val="23"/>
        </w:rPr>
      </w:pPr>
    </w:p>
    <w:p w:rsidR="00B30EF6" w:rsidRDefault="004D5E06" w:rsidP="00B30EF6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1FD47081" wp14:editId="51C8F377">
            <wp:extent cx="5940425" cy="738368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8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EF6" w:rsidRDefault="00B30EF6" w:rsidP="00B30EF6">
      <w:pPr>
        <w:jc w:val="both"/>
        <w:rPr>
          <w:b/>
          <w:bCs/>
          <w:color w:val="000000"/>
          <w:sz w:val="23"/>
          <w:szCs w:val="23"/>
        </w:rPr>
      </w:pPr>
    </w:p>
    <w:p w:rsidR="00B30EF6" w:rsidRDefault="00B30EF6" w:rsidP="00B30EF6">
      <w:pPr>
        <w:jc w:val="both"/>
        <w:rPr>
          <w:b/>
          <w:bCs/>
          <w:color w:val="000000"/>
          <w:sz w:val="23"/>
          <w:szCs w:val="23"/>
        </w:rPr>
      </w:pPr>
    </w:p>
    <w:p w:rsidR="00B30EF6" w:rsidRDefault="00B30EF6" w:rsidP="00B30EF6">
      <w:pPr>
        <w:jc w:val="both"/>
        <w:rPr>
          <w:b/>
          <w:bCs/>
          <w:color w:val="000000"/>
          <w:sz w:val="23"/>
          <w:szCs w:val="23"/>
        </w:rPr>
      </w:pPr>
    </w:p>
    <w:p w:rsidR="00B30EF6" w:rsidRDefault="00B30EF6" w:rsidP="00B30EF6">
      <w:pPr>
        <w:jc w:val="both"/>
        <w:rPr>
          <w:b/>
          <w:bCs/>
          <w:color w:val="000000"/>
          <w:sz w:val="23"/>
          <w:szCs w:val="23"/>
        </w:rPr>
      </w:pPr>
    </w:p>
    <w:p w:rsidR="00B30EF6" w:rsidRDefault="00B30EF6" w:rsidP="00B30EF6">
      <w:pPr>
        <w:jc w:val="both"/>
        <w:rPr>
          <w:b/>
          <w:bCs/>
          <w:color w:val="000000"/>
          <w:sz w:val="23"/>
          <w:szCs w:val="23"/>
        </w:rPr>
      </w:pPr>
    </w:p>
    <w:p w:rsidR="00B30EF6" w:rsidRDefault="00B30EF6" w:rsidP="00B30EF6">
      <w:pPr>
        <w:tabs>
          <w:tab w:val="left" w:pos="2640"/>
        </w:tabs>
        <w:rPr>
          <w:noProof/>
        </w:rPr>
      </w:pPr>
    </w:p>
    <w:p w:rsidR="00B30EF6" w:rsidRDefault="00B30EF6" w:rsidP="00B30EF6">
      <w:pPr>
        <w:tabs>
          <w:tab w:val="left" w:pos="2640"/>
        </w:tabs>
        <w:rPr>
          <w:noProof/>
        </w:rPr>
      </w:pPr>
    </w:p>
    <w:p w:rsidR="00B30EF6" w:rsidRDefault="00B30EF6" w:rsidP="00B30EF6">
      <w:pPr>
        <w:tabs>
          <w:tab w:val="left" w:pos="2640"/>
        </w:tabs>
        <w:rPr>
          <w:noProof/>
        </w:rPr>
      </w:pPr>
    </w:p>
    <w:p w:rsidR="004D5E06" w:rsidRDefault="004D5E0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4D5E06" w:rsidRDefault="004D5E0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4D5E06" w:rsidRDefault="004D5E0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4D5E06" w:rsidRDefault="004D5E06" w:rsidP="00B30EF6">
      <w:pPr>
        <w:spacing w:line="276" w:lineRule="auto"/>
        <w:ind w:left="5245"/>
        <w:jc w:val="center"/>
        <w:rPr>
          <w:sz w:val="26"/>
          <w:szCs w:val="26"/>
        </w:rPr>
      </w:pP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30EF6" w:rsidRPr="00334391" w:rsidRDefault="00B30EF6" w:rsidP="00B30EF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B30EF6" w:rsidRPr="00C14253" w:rsidRDefault="00B30EF6" w:rsidP="00B30EF6">
      <w:pPr>
        <w:spacing w:line="276" w:lineRule="auto"/>
        <w:rPr>
          <w:b/>
          <w:sz w:val="28"/>
          <w:szCs w:val="28"/>
        </w:rPr>
      </w:pPr>
    </w:p>
    <w:p w:rsidR="00B30EF6" w:rsidRDefault="00B30EF6" w:rsidP="00B30EF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B30EF6">
        <w:rPr>
          <w:b/>
          <w:sz w:val="28"/>
          <w:szCs w:val="28"/>
        </w:rPr>
        <w:t>«</w:t>
      </w:r>
      <w:r w:rsidRPr="00B30EF6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B30EF6">
        <w:rPr>
          <w:b/>
          <w:color w:val="000000"/>
          <w:sz w:val="28"/>
          <w:szCs w:val="28"/>
          <w:lang w:eastAsia="en-US"/>
        </w:rPr>
        <w:t>Набигаджиевых</w:t>
      </w:r>
      <w:proofErr w:type="spellEnd"/>
      <w:r w:rsidRPr="00B30EF6">
        <w:rPr>
          <w:b/>
          <w:color w:val="000000"/>
          <w:sz w:val="28"/>
          <w:szCs w:val="28"/>
          <w:lang w:eastAsia="en-US"/>
        </w:rPr>
        <w:t>»</w:t>
      </w:r>
      <w:r w:rsidRPr="00B30EF6">
        <w:rPr>
          <w:rFonts w:eastAsiaTheme="minorHAnsi"/>
          <w:b/>
          <w:sz w:val="28"/>
          <w:szCs w:val="28"/>
        </w:rPr>
        <w:t xml:space="preserve">, </w:t>
      </w:r>
    </w:p>
    <w:p w:rsidR="00B30EF6" w:rsidRDefault="00B30EF6" w:rsidP="00B30E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30EF6">
        <w:rPr>
          <w:b/>
          <w:sz w:val="28"/>
          <w:szCs w:val="28"/>
        </w:rPr>
        <w:t>конец XIX - начало XX вв.</w:t>
      </w:r>
    </w:p>
    <w:p w:rsidR="00B30EF6" w:rsidRPr="00B30EF6" w:rsidRDefault="00B30EF6" w:rsidP="00B30E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0EF6" w:rsidRPr="00C14253" w:rsidRDefault="00B30EF6" w:rsidP="00B30EF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B30EF6" w:rsidRPr="00C14253" w:rsidRDefault="00B30EF6" w:rsidP="00B30EF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B30EF6" w:rsidRPr="001548E7" w:rsidRDefault="00B30EF6" w:rsidP="00B30EF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B30EF6" w:rsidRPr="00C14253" w:rsidRDefault="00B30EF6" w:rsidP="00B30EF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B30EF6" w:rsidRPr="00C14253" w:rsidRDefault="00B30EF6" w:rsidP="00B30E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B30EF6" w:rsidRDefault="00B30EF6" w:rsidP="00B30EF6"/>
    <w:p w:rsidR="00B30EF6" w:rsidRDefault="00B30EF6" w:rsidP="00B30EF6"/>
    <w:p w:rsidR="000D6CF9" w:rsidRDefault="000D6CF9"/>
    <w:sectPr w:rsidR="000D6CF9" w:rsidSect="004D5E06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527E3">
      <w:r>
        <w:separator/>
      </w:r>
    </w:p>
  </w:endnote>
  <w:endnote w:type="continuationSeparator" w:id="0">
    <w:p w:rsidR="00000000" w:rsidRDefault="0075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E06" w:rsidRDefault="004D5E06" w:rsidP="004D5E0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5E06" w:rsidRDefault="004D5E06" w:rsidP="004D5E0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E06" w:rsidRDefault="004D5E06" w:rsidP="004D5E0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527E3">
      <w:r>
        <w:separator/>
      </w:r>
    </w:p>
  </w:footnote>
  <w:footnote w:type="continuationSeparator" w:id="0">
    <w:p w:rsidR="00000000" w:rsidRDefault="00752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E06" w:rsidRDefault="004D5E06" w:rsidP="004D5E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5E06" w:rsidRDefault="004D5E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E06" w:rsidRPr="00F77311" w:rsidRDefault="004D5E06" w:rsidP="004D5E06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BE"/>
    <w:rsid w:val="000D6CF9"/>
    <w:rsid w:val="004D5DBE"/>
    <w:rsid w:val="004D5E06"/>
    <w:rsid w:val="004F1CAC"/>
    <w:rsid w:val="00743634"/>
    <w:rsid w:val="007527E3"/>
    <w:rsid w:val="00B3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0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0EF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B30EF6"/>
  </w:style>
  <w:style w:type="paragraph" w:styleId="a6">
    <w:name w:val="footer"/>
    <w:basedOn w:val="a"/>
    <w:link w:val="a7"/>
    <w:rsid w:val="00B30E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30EF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B30EF6"/>
    <w:rPr>
      <w:color w:val="0000FF"/>
      <w:u w:val="single"/>
    </w:rPr>
  </w:style>
  <w:style w:type="paragraph" w:customStyle="1" w:styleId="ConsPlusNormal">
    <w:name w:val="ConsPlusNormal"/>
    <w:rsid w:val="00B30E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30EF6"/>
    <w:pPr>
      <w:ind w:left="720"/>
      <w:contextualSpacing/>
    </w:pPr>
  </w:style>
  <w:style w:type="paragraph" w:styleId="aa">
    <w:name w:val="No Spacing"/>
    <w:uiPriority w:val="1"/>
    <w:qFormat/>
    <w:rsid w:val="00B30EF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30EF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0E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B30EF6"/>
  </w:style>
  <w:style w:type="paragraph" w:customStyle="1" w:styleId="ae">
    <w:name w:val="Другое"/>
    <w:basedOn w:val="a"/>
    <w:link w:val="ad"/>
    <w:uiPriority w:val="99"/>
    <w:rsid w:val="00B30EF6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0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0EF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B30EF6"/>
  </w:style>
  <w:style w:type="paragraph" w:styleId="a6">
    <w:name w:val="footer"/>
    <w:basedOn w:val="a"/>
    <w:link w:val="a7"/>
    <w:rsid w:val="00B30E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30EF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B30EF6"/>
    <w:rPr>
      <w:color w:val="0000FF"/>
      <w:u w:val="single"/>
    </w:rPr>
  </w:style>
  <w:style w:type="paragraph" w:customStyle="1" w:styleId="ConsPlusNormal">
    <w:name w:val="ConsPlusNormal"/>
    <w:rsid w:val="00B30E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30EF6"/>
    <w:pPr>
      <w:ind w:left="720"/>
      <w:contextualSpacing/>
    </w:pPr>
  </w:style>
  <w:style w:type="paragraph" w:styleId="aa">
    <w:name w:val="No Spacing"/>
    <w:uiPriority w:val="1"/>
    <w:qFormat/>
    <w:rsid w:val="00B30EF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30EF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0E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B30EF6"/>
  </w:style>
  <w:style w:type="paragraph" w:customStyle="1" w:styleId="ae">
    <w:name w:val="Другое"/>
    <w:basedOn w:val="a"/>
    <w:link w:val="ad"/>
    <w:uiPriority w:val="99"/>
    <w:rsid w:val="00B30EF6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2024-09-12T13:19:00Z</dcterms:created>
  <dcterms:modified xsi:type="dcterms:W3CDTF">2024-09-24T08:38:00Z</dcterms:modified>
</cp:coreProperties>
</file>