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94" w:rsidRDefault="00412B94" w:rsidP="00412B94">
      <w:pPr>
        <w:ind w:left="-540"/>
        <w:jc w:val="center"/>
      </w:pPr>
      <w:r>
        <w:rPr>
          <w:noProof/>
        </w:rPr>
        <w:drawing>
          <wp:inline distT="0" distB="0" distL="0" distR="0" wp14:anchorId="4B91B4E5" wp14:editId="2FD5867D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412B94" w:rsidRDefault="00412B94" w:rsidP="00412B9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12B94" w:rsidRDefault="00412B94" w:rsidP="00412B9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12B94" w:rsidRDefault="00412B94" w:rsidP="00412B94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412B94" w:rsidRDefault="00412B94" w:rsidP="00412B9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412B94" w:rsidRPr="00B51141" w:rsidRDefault="00412B94" w:rsidP="00412B9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412B94" w:rsidRPr="00B51141" w:rsidRDefault="00412B94" w:rsidP="00412B9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412B94" w:rsidRPr="00B51141" w:rsidRDefault="00412B94" w:rsidP="00412B94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412B94" w:rsidRPr="00B51141" w:rsidRDefault="00412B94" w:rsidP="00412B94">
      <w:pPr>
        <w:ind w:left="5580" w:right="-180"/>
        <w:outlineLvl w:val="2"/>
        <w:rPr>
          <w:b/>
          <w:sz w:val="28"/>
          <w:szCs w:val="28"/>
        </w:rPr>
      </w:pPr>
    </w:p>
    <w:p w:rsidR="00412B94" w:rsidRPr="003E7609" w:rsidRDefault="00412B94" w:rsidP="00412B94">
      <w:pPr>
        <w:spacing w:line="276" w:lineRule="auto"/>
        <w:ind w:right="-180"/>
        <w:outlineLvl w:val="2"/>
        <w:rPr>
          <w:sz w:val="28"/>
          <w:szCs w:val="28"/>
        </w:rPr>
      </w:pPr>
    </w:p>
    <w:p w:rsidR="00412B94" w:rsidRPr="00412B94" w:rsidRDefault="00412B94" w:rsidP="00412B9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412B94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412B9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412B94">
        <w:rPr>
          <w:b/>
          <w:color w:val="000000"/>
          <w:sz w:val="28"/>
          <w:szCs w:val="28"/>
          <w:lang w:eastAsia="en-US"/>
        </w:rPr>
        <w:t>Дом Эльдаровых</w:t>
      </w:r>
      <w:r w:rsidRPr="00412B9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412B94">
        <w:rPr>
          <w:b/>
          <w:sz w:val="28"/>
          <w:szCs w:val="28"/>
        </w:rPr>
        <w:t>конец XIX в.</w:t>
      </w:r>
    </w:p>
    <w:p w:rsidR="00412B94" w:rsidRDefault="00412B94" w:rsidP="00412B9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412B94">
        <w:rPr>
          <w:b/>
          <w:sz w:val="28"/>
          <w:szCs w:val="28"/>
        </w:rPr>
        <w:t>(</w:t>
      </w:r>
      <w:bookmarkEnd w:id="2"/>
      <w:r w:rsidRPr="00412B94">
        <w:rPr>
          <w:b/>
          <w:sz w:val="28"/>
          <w:szCs w:val="28"/>
        </w:rPr>
        <w:t xml:space="preserve">Республика Дагестан, Буйнакский район, </w:t>
      </w:r>
    </w:p>
    <w:p w:rsidR="00412B94" w:rsidRPr="00412B94" w:rsidRDefault="00412B94" w:rsidP="00412B9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412B94">
        <w:rPr>
          <w:b/>
          <w:sz w:val="28"/>
          <w:szCs w:val="28"/>
        </w:rPr>
        <w:t>с.Халимбекаул, юго-западная часть села)</w:t>
      </w:r>
    </w:p>
    <w:bookmarkEnd w:id="1"/>
    <w:p w:rsidR="00412B94" w:rsidRPr="00D37F5F" w:rsidRDefault="00412B94" w:rsidP="00412B94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412B94" w:rsidRDefault="007026EE" w:rsidP="00412B9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412B94" w:rsidRDefault="00412B94" w:rsidP="00412B9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412B94" w:rsidRDefault="00412B94" w:rsidP="00412B9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412B94" w:rsidRPr="007C1124" w:rsidRDefault="00412B94" w:rsidP="00412B9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412B94" w:rsidRPr="005A20B0" w:rsidRDefault="00412B94" w:rsidP="00412B9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7C63A4">
        <w:rPr>
          <w:color w:val="000000"/>
          <w:sz w:val="28"/>
          <w:szCs w:val="28"/>
          <w:lang w:eastAsia="en-US"/>
        </w:rPr>
        <w:t>Дом Эльдаровых</w:t>
      </w:r>
      <w:r w:rsidRPr="00553FA4">
        <w:rPr>
          <w:rFonts w:eastAsiaTheme="minorHAnsi"/>
          <w:sz w:val="28"/>
          <w:szCs w:val="28"/>
        </w:rPr>
        <w:t xml:space="preserve">», </w:t>
      </w:r>
      <w:r w:rsidRPr="007C63A4">
        <w:rPr>
          <w:sz w:val="28"/>
          <w:szCs w:val="28"/>
        </w:rPr>
        <w:t>конец XIX</w:t>
      </w:r>
      <w:r>
        <w:rPr>
          <w:sz w:val="28"/>
          <w:szCs w:val="28"/>
        </w:rPr>
        <w:t xml:space="preserve"> в., расположенного по адресу: </w:t>
      </w:r>
      <w:r w:rsidRPr="00C17214">
        <w:rPr>
          <w:sz w:val="28"/>
          <w:szCs w:val="28"/>
        </w:rPr>
        <w:t>Республика Дагестан, Буйнакский район, с.Халимбекаул, юго-западная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7C63A4">
        <w:rPr>
          <w:sz w:val="28"/>
          <w:szCs w:val="28"/>
        </w:rPr>
        <w:t>051711121880005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412B94" w:rsidRPr="005A20B0" w:rsidRDefault="00412B94" w:rsidP="00412B94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7C63A4">
        <w:rPr>
          <w:color w:val="000000"/>
          <w:sz w:val="28"/>
          <w:szCs w:val="28"/>
          <w:lang w:eastAsia="en-US"/>
        </w:rPr>
        <w:t>Дом Эльдаровых</w:t>
      </w:r>
      <w:r w:rsidRPr="00553FA4">
        <w:rPr>
          <w:rFonts w:eastAsiaTheme="minorHAnsi"/>
          <w:sz w:val="28"/>
          <w:szCs w:val="28"/>
        </w:rPr>
        <w:t xml:space="preserve">», </w:t>
      </w:r>
      <w:r w:rsidRPr="007C63A4">
        <w:rPr>
          <w:sz w:val="28"/>
          <w:szCs w:val="28"/>
        </w:rPr>
        <w:t>конец XIX</w:t>
      </w:r>
      <w:r>
        <w:rPr>
          <w:sz w:val="28"/>
          <w:szCs w:val="28"/>
        </w:rPr>
        <w:t xml:space="preserve"> в.,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412B94" w:rsidRPr="005A20B0" w:rsidRDefault="00412B94" w:rsidP="00412B9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412B94" w:rsidRPr="005A20B0" w:rsidRDefault="00412B94" w:rsidP="00412B9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Начальнику отдела по работе с единым государственным реестром объектов культурного наследия Аллаеву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412B94" w:rsidRPr="005A20B0" w:rsidRDefault="00412B94" w:rsidP="00412B9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412B94" w:rsidRPr="00D6772E" w:rsidRDefault="00412B94" w:rsidP="00412B94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412B94" w:rsidRPr="00C14253" w:rsidRDefault="00412B94" w:rsidP="00412B94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412B94" w:rsidRPr="00C14253" w:rsidRDefault="00412B94" w:rsidP="00412B94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412B94" w:rsidRPr="00C14253" w:rsidRDefault="00412B94" w:rsidP="00412B94">
      <w:pPr>
        <w:spacing w:line="276" w:lineRule="auto"/>
        <w:rPr>
          <w:sz w:val="28"/>
          <w:szCs w:val="28"/>
        </w:rPr>
      </w:pPr>
    </w:p>
    <w:p w:rsidR="00412B94" w:rsidRPr="00C14253" w:rsidRDefault="00412B94" w:rsidP="00412B94">
      <w:pPr>
        <w:spacing w:line="276" w:lineRule="auto"/>
        <w:rPr>
          <w:sz w:val="28"/>
          <w:szCs w:val="28"/>
        </w:rPr>
      </w:pPr>
    </w:p>
    <w:p w:rsidR="00412B94" w:rsidRDefault="00412B94" w:rsidP="00412B94">
      <w:pPr>
        <w:spacing w:line="276" w:lineRule="auto"/>
        <w:rPr>
          <w:sz w:val="28"/>
          <w:szCs w:val="28"/>
        </w:rPr>
      </w:pPr>
    </w:p>
    <w:p w:rsidR="00412B94" w:rsidRDefault="00412B94" w:rsidP="00412B94">
      <w:pPr>
        <w:spacing w:line="276" w:lineRule="auto"/>
        <w:rPr>
          <w:sz w:val="28"/>
          <w:szCs w:val="28"/>
        </w:rPr>
      </w:pPr>
    </w:p>
    <w:p w:rsidR="00412B94" w:rsidRDefault="00412B94" w:rsidP="00412B94">
      <w:pPr>
        <w:spacing w:line="276" w:lineRule="auto"/>
        <w:rPr>
          <w:sz w:val="28"/>
          <w:szCs w:val="28"/>
        </w:rPr>
      </w:pPr>
    </w:p>
    <w:p w:rsidR="00412B94" w:rsidRPr="00C14253" w:rsidRDefault="00412B94" w:rsidP="00412B94">
      <w:pPr>
        <w:spacing w:line="276" w:lineRule="auto"/>
        <w:rPr>
          <w:sz w:val="28"/>
          <w:szCs w:val="28"/>
        </w:rPr>
      </w:pPr>
    </w:p>
    <w:p w:rsidR="00412B94" w:rsidRDefault="00412B94" w:rsidP="00412B94">
      <w:pPr>
        <w:spacing w:line="276" w:lineRule="auto"/>
        <w:rPr>
          <w:sz w:val="28"/>
          <w:szCs w:val="28"/>
        </w:rPr>
      </w:pPr>
    </w:p>
    <w:p w:rsidR="00412B94" w:rsidRPr="00C14253" w:rsidRDefault="00412B94" w:rsidP="00412B94">
      <w:pPr>
        <w:spacing w:line="276" w:lineRule="auto"/>
        <w:rPr>
          <w:sz w:val="28"/>
          <w:szCs w:val="28"/>
        </w:rPr>
      </w:pPr>
    </w:p>
    <w:p w:rsidR="00412B94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</w:p>
    <w:p w:rsidR="00412B94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</w:p>
    <w:p w:rsidR="00412B94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</w:p>
    <w:p w:rsidR="00412B94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</w:p>
    <w:p w:rsidR="00412B94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</w:p>
    <w:p w:rsidR="00412B94" w:rsidRPr="00334391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412B94" w:rsidRPr="00334391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412B94" w:rsidRPr="00334391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412B94" w:rsidRPr="00334391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412B94" w:rsidRPr="00334391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412B94" w:rsidRPr="00C14253" w:rsidRDefault="00412B94" w:rsidP="00412B94">
      <w:pPr>
        <w:spacing w:line="276" w:lineRule="auto"/>
        <w:rPr>
          <w:sz w:val="24"/>
          <w:szCs w:val="24"/>
        </w:rPr>
      </w:pPr>
    </w:p>
    <w:p w:rsidR="00412B94" w:rsidRPr="00412B94" w:rsidRDefault="00412B94" w:rsidP="00412B9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412B9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412B94">
        <w:rPr>
          <w:b/>
          <w:color w:val="000000"/>
          <w:sz w:val="28"/>
          <w:szCs w:val="28"/>
          <w:lang w:eastAsia="en-US"/>
        </w:rPr>
        <w:t>Дом Эльдаровых</w:t>
      </w:r>
      <w:r w:rsidRPr="00412B9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412B94">
        <w:rPr>
          <w:b/>
          <w:sz w:val="28"/>
          <w:szCs w:val="28"/>
        </w:rPr>
        <w:t>конец XIX в.</w:t>
      </w:r>
    </w:p>
    <w:p w:rsidR="00412B94" w:rsidRDefault="00412B94" w:rsidP="00412B94"/>
    <w:p w:rsidR="00412B94" w:rsidRDefault="00412B94" w:rsidP="00412B94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412B94" w:rsidRPr="00412B94" w:rsidRDefault="00412B94" w:rsidP="00412B9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12B94">
        <w:rPr>
          <w:rFonts w:eastAsiaTheme="minorHAnsi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северо-северо- восточном направлении на расстоянии 10,87 м.</w:t>
      </w:r>
    </w:p>
    <w:p w:rsidR="00412B94" w:rsidRPr="00412B94" w:rsidRDefault="00412B94" w:rsidP="00412B9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12B94">
        <w:rPr>
          <w:rFonts w:eastAsiaTheme="minorHAnsi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4,36 м., проходит в южном направлении.</w:t>
      </w:r>
    </w:p>
    <w:p w:rsidR="00412B94" w:rsidRPr="00412B94" w:rsidRDefault="00412B94" w:rsidP="00412B9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12B94">
        <w:rPr>
          <w:rFonts w:eastAsiaTheme="minorHAnsi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10,87 м., проходит в юго-западном направлении.</w:t>
      </w:r>
    </w:p>
    <w:p w:rsidR="00412B94" w:rsidRDefault="00412B94" w:rsidP="00412B9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12B94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4,36 м., проходит в северном направлении.  Западная граница замыкает контур.</w:t>
      </w:r>
    </w:p>
    <w:p w:rsidR="00412B94" w:rsidRPr="00412B94" w:rsidRDefault="00412B94" w:rsidP="00412B9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12B94" w:rsidRDefault="00412B94" w:rsidP="00412B9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12B94">
        <w:rPr>
          <w:rFonts w:eastAsiaTheme="minorHAnsi"/>
          <w:b/>
          <w:color w:val="000000"/>
          <w:sz w:val="28"/>
          <w:szCs w:val="28"/>
          <w:lang w:eastAsia="en-US"/>
        </w:rPr>
        <w:t>Координаты характерных (поворотных) точек границ объекта культурного наследия «Дом Эльдаровых»,  конец XIX в.</w:t>
      </w:r>
    </w:p>
    <w:p w:rsidR="00412B94" w:rsidRDefault="00412B94" w:rsidP="00412B9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412B94" w:rsidRPr="00412B94" w:rsidRDefault="00412B94" w:rsidP="00412B94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D11B6C6" wp14:editId="4F6CCBC0">
            <wp:extent cx="5903270" cy="5715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7C5E9CBB" wp14:editId="784348D0">
            <wp:extent cx="5940425" cy="116920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61FBFA16" wp14:editId="6E2E9613">
            <wp:extent cx="5940425" cy="743028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3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jc w:val="both"/>
        <w:rPr>
          <w:b/>
          <w:bCs/>
          <w:color w:val="000000"/>
          <w:sz w:val="23"/>
          <w:szCs w:val="23"/>
        </w:rPr>
      </w:pPr>
    </w:p>
    <w:p w:rsidR="00412B94" w:rsidRDefault="00412B94" w:rsidP="00412B94">
      <w:pPr>
        <w:tabs>
          <w:tab w:val="left" w:pos="2640"/>
        </w:tabs>
        <w:rPr>
          <w:noProof/>
        </w:rPr>
      </w:pPr>
    </w:p>
    <w:p w:rsidR="00412B94" w:rsidRDefault="00412B94" w:rsidP="00412B94">
      <w:pPr>
        <w:tabs>
          <w:tab w:val="left" w:pos="2640"/>
        </w:tabs>
        <w:rPr>
          <w:noProof/>
        </w:rPr>
      </w:pPr>
    </w:p>
    <w:p w:rsidR="00412B94" w:rsidRDefault="00412B94" w:rsidP="00412B94">
      <w:pPr>
        <w:tabs>
          <w:tab w:val="left" w:pos="2640"/>
        </w:tabs>
        <w:rPr>
          <w:noProof/>
        </w:rPr>
      </w:pPr>
    </w:p>
    <w:p w:rsidR="00412B94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</w:p>
    <w:p w:rsidR="00412B94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</w:p>
    <w:p w:rsidR="00412B94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</w:p>
    <w:p w:rsidR="00412B94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</w:p>
    <w:p w:rsidR="00412B94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</w:p>
    <w:p w:rsidR="00412B94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</w:p>
    <w:p w:rsidR="00412B94" w:rsidRPr="00334391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412B94" w:rsidRPr="00334391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412B94" w:rsidRPr="00334391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412B94" w:rsidRPr="00334391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412B94" w:rsidRPr="00334391" w:rsidRDefault="00412B94" w:rsidP="00412B9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412B94" w:rsidRPr="00C14253" w:rsidRDefault="00412B94" w:rsidP="00412B94">
      <w:pPr>
        <w:spacing w:line="276" w:lineRule="auto"/>
        <w:rPr>
          <w:b/>
          <w:sz w:val="28"/>
          <w:szCs w:val="28"/>
        </w:rPr>
      </w:pPr>
    </w:p>
    <w:p w:rsidR="00412B94" w:rsidRPr="00412B94" w:rsidRDefault="00412B94" w:rsidP="00412B9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412B9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412B94">
        <w:rPr>
          <w:b/>
          <w:color w:val="000000"/>
          <w:sz w:val="28"/>
          <w:szCs w:val="28"/>
          <w:lang w:eastAsia="en-US"/>
        </w:rPr>
        <w:t>Дом Эльдаровых</w:t>
      </w:r>
      <w:r w:rsidRPr="00412B9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412B94">
        <w:rPr>
          <w:b/>
          <w:sz w:val="28"/>
          <w:szCs w:val="28"/>
        </w:rPr>
        <w:t>конец XIX в.</w:t>
      </w:r>
    </w:p>
    <w:p w:rsidR="00412B94" w:rsidRDefault="00412B94" w:rsidP="00412B94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412B94" w:rsidRPr="00C14253" w:rsidRDefault="00412B94" w:rsidP="00412B9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412B94" w:rsidRPr="00C14253" w:rsidRDefault="00412B94" w:rsidP="00412B9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412B94" w:rsidRPr="001548E7" w:rsidRDefault="00412B94" w:rsidP="00412B94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412B94" w:rsidRPr="00C14253" w:rsidRDefault="00412B94" w:rsidP="00412B9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412B94" w:rsidRPr="00C14253" w:rsidRDefault="00412B94" w:rsidP="00412B9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412B94" w:rsidRDefault="00412B94" w:rsidP="00412B94"/>
    <w:p w:rsidR="00412B94" w:rsidRDefault="00412B94" w:rsidP="00412B94"/>
    <w:p w:rsidR="000D6CF9" w:rsidRDefault="000D6CF9"/>
    <w:sectPr w:rsidR="000D6CF9" w:rsidSect="00EC4D1D">
      <w:headerReference w:type="even" r:id="rId13"/>
      <w:footerReference w:type="even" r:id="rId14"/>
      <w:footerReference w:type="default" r:id="rId15"/>
      <w:headerReference w:type="first" r:id="rId16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026EE">
      <w:r>
        <w:separator/>
      </w:r>
    </w:p>
  </w:endnote>
  <w:endnote w:type="continuationSeparator" w:id="0">
    <w:p w:rsidR="00000000" w:rsidRDefault="0070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412B94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7026EE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7026EE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026EE">
      <w:r>
        <w:separator/>
      </w:r>
    </w:p>
  </w:footnote>
  <w:footnote w:type="continuationSeparator" w:id="0">
    <w:p w:rsidR="00000000" w:rsidRDefault="00702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412B94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7026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7026EE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4D"/>
    <w:rsid w:val="000D6CF9"/>
    <w:rsid w:val="001A3E4D"/>
    <w:rsid w:val="00412B94"/>
    <w:rsid w:val="007026EE"/>
    <w:rsid w:val="0074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B9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12B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2B94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412B94"/>
  </w:style>
  <w:style w:type="paragraph" w:styleId="a6">
    <w:name w:val="footer"/>
    <w:basedOn w:val="a"/>
    <w:link w:val="a7"/>
    <w:rsid w:val="00412B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12B94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412B94"/>
    <w:rPr>
      <w:color w:val="0000FF"/>
      <w:u w:val="single"/>
    </w:rPr>
  </w:style>
  <w:style w:type="paragraph" w:customStyle="1" w:styleId="ConsPlusNormal">
    <w:name w:val="ConsPlusNormal"/>
    <w:rsid w:val="00412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12B94"/>
    <w:pPr>
      <w:ind w:left="720"/>
      <w:contextualSpacing/>
    </w:pPr>
  </w:style>
  <w:style w:type="paragraph" w:styleId="aa">
    <w:name w:val="No Spacing"/>
    <w:uiPriority w:val="1"/>
    <w:qFormat/>
    <w:rsid w:val="00412B9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2B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2B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B9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12B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2B94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412B94"/>
  </w:style>
  <w:style w:type="paragraph" w:styleId="a6">
    <w:name w:val="footer"/>
    <w:basedOn w:val="a"/>
    <w:link w:val="a7"/>
    <w:rsid w:val="00412B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12B94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412B94"/>
    <w:rPr>
      <w:color w:val="0000FF"/>
      <w:u w:val="single"/>
    </w:rPr>
  </w:style>
  <w:style w:type="paragraph" w:customStyle="1" w:styleId="ConsPlusNormal">
    <w:name w:val="ConsPlusNormal"/>
    <w:rsid w:val="00412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12B94"/>
    <w:pPr>
      <w:ind w:left="720"/>
      <w:contextualSpacing/>
    </w:pPr>
  </w:style>
  <w:style w:type="paragraph" w:styleId="aa">
    <w:name w:val="No Spacing"/>
    <w:uiPriority w:val="1"/>
    <w:qFormat/>
    <w:rsid w:val="00412B9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2B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2B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2024-09-18T14:35:00Z</dcterms:created>
  <dcterms:modified xsi:type="dcterms:W3CDTF">2024-09-24T08:22:00Z</dcterms:modified>
</cp:coreProperties>
</file>