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9C" w:rsidRDefault="00FA3D9C" w:rsidP="00FA3D9C">
      <w:pPr>
        <w:pStyle w:val="ConsPlusNormal"/>
        <w:ind w:firstLine="709"/>
        <w:jc w:val="both"/>
        <w:outlineLvl w:val="0"/>
      </w:pPr>
      <w:bookmarkStart w:id="0" w:name="_GoBack"/>
      <w:bookmarkEnd w:id="0"/>
    </w:p>
    <w:p w:rsidR="00FA3D9C" w:rsidRDefault="00FA3D9C" w:rsidP="00FA3D9C">
      <w:pPr>
        <w:pStyle w:val="ConsPlusTitle"/>
        <w:ind w:firstLine="709"/>
        <w:jc w:val="center"/>
        <w:outlineLvl w:val="0"/>
      </w:pPr>
      <w:r>
        <w:t>ПРАВИТЕЛЬСТВО РЕСПУБЛИКИ ДАГЕСТАН</w:t>
      </w:r>
    </w:p>
    <w:p w:rsidR="00FA3D9C" w:rsidRDefault="00FA3D9C" w:rsidP="00FA3D9C">
      <w:pPr>
        <w:pStyle w:val="ConsPlusTitle"/>
        <w:ind w:firstLine="709"/>
        <w:jc w:val="center"/>
      </w:pPr>
    </w:p>
    <w:p w:rsidR="00FA3D9C" w:rsidRDefault="00FA3D9C" w:rsidP="00FA3D9C">
      <w:pPr>
        <w:pStyle w:val="ConsPlusTitle"/>
        <w:ind w:firstLine="709"/>
        <w:jc w:val="center"/>
      </w:pPr>
      <w:r>
        <w:t>ПОСТАНОВЛЕНИЕ</w:t>
      </w:r>
    </w:p>
    <w:p w:rsidR="00FA3D9C" w:rsidRDefault="00FA3D9C" w:rsidP="00FA3D9C">
      <w:pPr>
        <w:pStyle w:val="ConsPlusTitle"/>
        <w:ind w:firstLine="709"/>
        <w:jc w:val="center"/>
      </w:pPr>
      <w:r>
        <w:t>от 18 ноября 2016 г. N 342</w:t>
      </w:r>
    </w:p>
    <w:p w:rsidR="00FA3D9C" w:rsidRDefault="00FA3D9C" w:rsidP="00FA3D9C">
      <w:pPr>
        <w:pStyle w:val="ConsPlusTitle"/>
        <w:ind w:firstLine="709"/>
        <w:jc w:val="center"/>
      </w:pPr>
    </w:p>
    <w:p w:rsidR="00FA3D9C" w:rsidRDefault="00FA3D9C" w:rsidP="00FA3D9C">
      <w:pPr>
        <w:pStyle w:val="ConsPlusTitle"/>
        <w:ind w:firstLine="709"/>
        <w:jc w:val="center"/>
      </w:pPr>
      <w:r>
        <w:t>ВОПРОСЫ АГЕНТСТВА ПО ОХРАНЕ КУЛЬТУРНОГО НАСЛЕДИЯ</w:t>
      </w:r>
    </w:p>
    <w:p w:rsidR="00FA3D9C" w:rsidRDefault="00FA3D9C" w:rsidP="00FA3D9C">
      <w:pPr>
        <w:pStyle w:val="ConsPlusTitle"/>
        <w:ind w:firstLine="709"/>
        <w:jc w:val="center"/>
      </w:pPr>
      <w:r>
        <w:t>РЕСПУБЛИКИ ДАГЕСТАН</w:t>
      </w:r>
    </w:p>
    <w:p w:rsidR="00FA3D9C" w:rsidRDefault="00FA3D9C" w:rsidP="00FA3D9C">
      <w:pPr>
        <w:spacing w:after="0" w:line="240" w:lineRule="auto"/>
        <w:ind w:firstLine="709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3D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3D9C" w:rsidRDefault="00FA3D9C" w:rsidP="00FA3D9C">
            <w:pPr>
              <w:pStyle w:val="ConsPlusNormal"/>
              <w:ind w:firstLine="709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РД</w:t>
            </w:r>
            <w:proofErr w:type="gramEnd"/>
          </w:p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5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23.01.2019 </w:t>
            </w:r>
            <w:hyperlink r:id="rId6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rPr>
                <w:color w:val="392C69"/>
              </w:rPr>
              <w:t xml:space="preserve">от 04.06.2019 </w:t>
            </w:r>
            <w:hyperlink r:id="rId7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14.01.2020 </w:t>
            </w:r>
            <w:hyperlink r:id="rId8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Указом</w:t>
        </w:r>
      </w:hyperlink>
      <w:r>
        <w:t xml:space="preserve"> Главы Республики Дагестан от 15 июля 2016 г. N 221 "Об Агентстве по охране культурного наследия Республики Дагестан" Правительство Республики Дагестан постановляет: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1.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об Агентстве по охране культурного наследия Республики Дагестан.</w:t>
      </w:r>
    </w:p>
    <w:p w:rsidR="00FA3D9C" w:rsidRDefault="00FA3D9C" w:rsidP="00FA3D9C">
      <w:pPr>
        <w:pStyle w:val="ConsPlusNormal"/>
        <w:ind w:firstLine="709"/>
        <w:jc w:val="both"/>
      </w:pPr>
      <w:r>
        <w:t>2. Установить Агентству по охране культурного наследия Республики Дагестан:</w:t>
      </w:r>
    </w:p>
    <w:p w:rsidR="00FA3D9C" w:rsidRDefault="00FA3D9C" w:rsidP="00FA3D9C">
      <w:pPr>
        <w:pStyle w:val="ConsPlusNormal"/>
        <w:ind w:firstLine="709"/>
        <w:jc w:val="both"/>
      </w:pPr>
      <w:r>
        <w:t>предельную численность работников аппарата в количестве 29,7 единиц, из них работников, осуществляющих деятельность за счет субвенций из федерального бюджета, - 19,7 единиц;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РД от 04.06.2019 N 135)</w:t>
      </w:r>
    </w:p>
    <w:p w:rsidR="00FA3D9C" w:rsidRDefault="00FA3D9C" w:rsidP="00FA3D9C">
      <w:pPr>
        <w:pStyle w:val="ConsPlusNormal"/>
        <w:ind w:firstLine="709"/>
        <w:jc w:val="both"/>
      </w:pPr>
      <w:r>
        <w:t>годовой фонд оплаты труда в размере 12269,4 тысячи рублей, в том числе 7626,6 тысячи рублей за счет субвенций из федерального бюджета;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04.06.2019 N 135)</w:t>
      </w:r>
    </w:p>
    <w:p w:rsidR="00FA3D9C" w:rsidRDefault="00FA3D9C" w:rsidP="00FA3D9C">
      <w:pPr>
        <w:pStyle w:val="ConsPlusNormal"/>
        <w:ind w:firstLine="709"/>
        <w:jc w:val="both"/>
      </w:pPr>
      <w:r>
        <w:t>количество заместителей руководителя - 2 единицы, в том числе один первый, один заместитель руководителя - начальник отдела.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РД от 04.06.2019 N 135)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абзац исключен.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РД от 23.01.2019 N 6.</w:t>
      </w:r>
    </w:p>
    <w:p w:rsidR="00FA3D9C" w:rsidRDefault="00FA3D9C" w:rsidP="00FA3D9C">
      <w:pPr>
        <w:pStyle w:val="ConsPlusNormal"/>
        <w:ind w:firstLine="709"/>
        <w:jc w:val="both"/>
      </w:pPr>
      <w:r>
        <w:t>3. Министерству финансов Республики Дагестан в установленном порядке обеспечить финансирование расходов, связанных с реализацией настоящего постановления.</w:t>
      </w:r>
    </w:p>
    <w:p w:rsidR="00FA3D9C" w:rsidRDefault="00FA3D9C" w:rsidP="00FA3D9C">
      <w:pPr>
        <w:pStyle w:val="ConsPlusNormal"/>
        <w:ind w:firstLine="709"/>
        <w:jc w:val="both"/>
      </w:pPr>
      <w:r>
        <w:t>4. Комитету по земельным и имущественным отношениям Республики Дагестан в установленном порядке закрепить за Агентством по охране культурного наследия Республики Дагестан необходимое имущество, а также обеспечить его размещение.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5. </w:t>
      </w:r>
      <w:proofErr w:type="gramStart"/>
      <w:r>
        <w:t xml:space="preserve">Внести в </w:t>
      </w:r>
      <w:hyperlink r:id="rId14" w:history="1">
        <w:r>
          <w:rPr>
            <w:color w:val="0000FF"/>
          </w:rPr>
          <w:t>приложение N 1</w:t>
        </w:r>
      </w:hyperlink>
      <w:r>
        <w:t xml:space="preserve"> к постановлению Правительства Республики Дагестан от 20 июня 2005 г. N 106 "О подведомственности государственных унитарных предприятий, государственных учреждений и организаций министерствам, ведомствам Республики Дагестан" (Собрание законодательства Республики Дагестан, 2005, N 6, ст. 454; официальный интернет-портал правовой информации (www.pravo.gov.ru), 2016, 15 июля, N 0500201607150003) следующие изменения:</w:t>
      </w:r>
      <w:proofErr w:type="gramEnd"/>
    </w:p>
    <w:p w:rsidR="00FA3D9C" w:rsidRDefault="00FA3D9C" w:rsidP="00FA3D9C">
      <w:pPr>
        <w:pStyle w:val="ConsPlusNormal"/>
        <w:ind w:firstLine="709"/>
        <w:jc w:val="both"/>
      </w:pPr>
      <w:r>
        <w:t xml:space="preserve">а) в подразделе "Учреждения" раздела "Министерство культуры РД" исключить </w:t>
      </w:r>
      <w:hyperlink r:id="rId15" w:history="1">
        <w:r>
          <w:rPr>
            <w:color w:val="0000FF"/>
          </w:rPr>
          <w:t>позицию</w:t>
        </w:r>
      </w:hyperlink>
      <w:r>
        <w:t>:</w:t>
      </w:r>
    </w:p>
    <w:p w:rsidR="00FA3D9C" w:rsidRDefault="00FA3D9C" w:rsidP="00FA3D9C">
      <w:pPr>
        <w:pStyle w:val="ConsPlusNormal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814"/>
      </w:tblGrid>
      <w:tr w:rsidR="00FA3D9C"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:rsidR="00FA3D9C" w:rsidRDefault="00FA3D9C" w:rsidP="00FA3D9C">
            <w:pPr>
              <w:pStyle w:val="ConsPlusNormal"/>
              <w:ind w:firstLine="709"/>
            </w:pPr>
            <w:r>
              <w:t>"ГБУ "Республиканский центр охраны памятников истории, культуры и архитектуры"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A3D9C" w:rsidRDefault="00FA3D9C" w:rsidP="00FA3D9C">
            <w:pPr>
              <w:pStyle w:val="ConsPlusNormal"/>
              <w:ind w:firstLine="709"/>
            </w:pPr>
            <w:r>
              <w:t>г. Махачкала";</w:t>
            </w:r>
          </w:p>
        </w:tc>
      </w:tr>
    </w:tbl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  <w:r>
        <w:t xml:space="preserve">б)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разделом следующего содержания:</w:t>
      </w:r>
    </w:p>
    <w:p w:rsidR="00FA3D9C" w:rsidRDefault="00FA3D9C" w:rsidP="00FA3D9C">
      <w:pPr>
        <w:pStyle w:val="ConsPlusNormal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814"/>
      </w:tblGrid>
      <w:tr w:rsidR="00FA3D9C">
        <w:tc>
          <w:tcPr>
            <w:tcW w:w="7143" w:type="dxa"/>
            <w:gridSpan w:val="2"/>
          </w:tcPr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t>"Агентство по охране культурного наследия РД</w:t>
            </w:r>
          </w:p>
        </w:tc>
      </w:tr>
      <w:tr w:rsidR="00FA3D9C">
        <w:tc>
          <w:tcPr>
            <w:tcW w:w="5329" w:type="dxa"/>
          </w:tcPr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lastRenderedPageBreak/>
              <w:t>Учреждения:</w:t>
            </w:r>
          </w:p>
        </w:tc>
        <w:tc>
          <w:tcPr>
            <w:tcW w:w="1814" w:type="dxa"/>
          </w:tcPr>
          <w:p w:rsidR="00FA3D9C" w:rsidRDefault="00FA3D9C" w:rsidP="00FA3D9C">
            <w:pPr>
              <w:pStyle w:val="ConsPlusNormal"/>
              <w:ind w:firstLine="709"/>
            </w:pPr>
          </w:p>
        </w:tc>
      </w:tr>
      <w:tr w:rsidR="00FA3D9C">
        <w:tc>
          <w:tcPr>
            <w:tcW w:w="5329" w:type="dxa"/>
          </w:tcPr>
          <w:p w:rsidR="00FA3D9C" w:rsidRDefault="00FA3D9C" w:rsidP="00FA3D9C">
            <w:pPr>
              <w:pStyle w:val="ConsPlusNormal"/>
              <w:ind w:firstLine="709"/>
            </w:pPr>
            <w:r>
              <w:t>"ГБУ "Республиканский центр охраны памятников истории, культуры и архитектуры"</w:t>
            </w:r>
          </w:p>
        </w:tc>
        <w:tc>
          <w:tcPr>
            <w:tcW w:w="1814" w:type="dxa"/>
          </w:tcPr>
          <w:p w:rsidR="00FA3D9C" w:rsidRDefault="00FA3D9C" w:rsidP="00FA3D9C">
            <w:pPr>
              <w:pStyle w:val="ConsPlusNormal"/>
              <w:ind w:firstLine="709"/>
            </w:pPr>
            <w:r>
              <w:t>г. Махачкала"</w:t>
            </w:r>
          </w:p>
        </w:tc>
      </w:tr>
    </w:tbl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right"/>
      </w:pPr>
      <w:r>
        <w:t>Председатель Правительства</w:t>
      </w:r>
    </w:p>
    <w:p w:rsidR="00FA3D9C" w:rsidRDefault="00FA3D9C" w:rsidP="00FA3D9C">
      <w:pPr>
        <w:pStyle w:val="ConsPlusNormal"/>
        <w:ind w:firstLine="709"/>
        <w:jc w:val="right"/>
      </w:pPr>
      <w:r>
        <w:t>Республики Дагестан</w:t>
      </w:r>
    </w:p>
    <w:p w:rsidR="00FA3D9C" w:rsidRDefault="00FA3D9C" w:rsidP="00FA3D9C">
      <w:pPr>
        <w:pStyle w:val="ConsPlusNormal"/>
        <w:ind w:firstLine="709"/>
        <w:jc w:val="right"/>
      </w:pPr>
      <w:r>
        <w:t>А.ГАМИДОВ</w:t>
      </w: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right"/>
        <w:outlineLvl w:val="0"/>
      </w:pPr>
      <w:r>
        <w:t>Утверждено</w:t>
      </w:r>
    </w:p>
    <w:p w:rsidR="00FA3D9C" w:rsidRDefault="00FA3D9C" w:rsidP="00FA3D9C">
      <w:pPr>
        <w:pStyle w:val="ConsPlusNormal"/>
        <w:ind w:firstLine="709"/>
        <w:jc w:val="right"/>
      </w:pPr>
      <w:r>
        <w:t>постановлением Правительства</w:t>
      </w:r>
    </w:p>
    <w:p w:rsidR="00FA3D9C" w:rsidRDefault="00FA3D9C" w:rsidP="00FA3D9C">
      <w:pPr>
        <w:pStyle w:val="ConsPlusNormal"/>
        <w:ind w:firstLine="709"/>
        <w:jc w:val="right"/>
      </w:pPr>
      <w:r>
        <w:t>Республики Дагестан</w:t>
      </w:r>
    </w:p>
    <w:p w:rsidR="00FA3D9C" w:rsidRDefault="00FA3D9C" w:rsidP="00FA3D9C">
      <w:pPr>
        <w:pStyle w:val="ConsPlusNormal"/>
        <w:ind w:firstLine="709"/>
        <w:jc w:val="right"/>
      </w:pPr>
      <w:r>
        <w:t>от 18 ноября 2016 г. N 342</w:t>
      </w: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Title"/>
        <w:ind w:firstLine="709"/>
        <w:jc w:val="center"/>
      </w:pPr>
      <w:bookmarkStart w:id="1" w:name="P52"/>
      <w:bookmarkEnd w:id="1"/>
      <w:r>
        <w:t>ПОЛОЖЕНИЕ</w:t>
      </w:r>
    </w:p>
    <w:p w:rsidR="00FA3D9C" w:rsidRDefault="00FA3D9C" w:rsidP="00FA3D9C">
      <w:pPr>
        <w:pStyle w:val="ConsPlusTitle"/>
        <w:ind w:firstLine="709"/>
        <w:jc w:val="center"/>
      </w:pPr>
      <w:r>
        <w:t>ОБ АГЕНТСТВЕ ПО ОХРАНЕ КУЛЬТУРНОГО НАСЛЕДИЯ</w:t>
      </w:r>
    </w:p>
    <w:p w:rsidR="00FA3D9C" w:rsidRDefault="00FA3D9C" w:rsidP="00FA3D9C">
      <w:pPr>
        <w:pStyle w:val="ConsPlusTitle"/>
        <w:ind w:firstLine="709"/>
        <w:jc w:val="center"/>
      </w:pPr>
      <w:r>
        <w:t>РЕСПУБЛИКИ ДАГЕСТАН</w:t>
      </w:r>
    </w:p>
    <w:p w:rsidR="00FA3D9C" w:rsidRDefault="00FA3D9C" w:rsidP="00FA3D9C">
      <w:pPr>
        <w:spacing w:after="0" w:line="240" w:lineRule="auto"/>
        <w:ind w:firstLine="709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3D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3D9C" w:rsidRDefault="00FA3D9C" w:rsidP="00FA3D9C">
            <w:pPr>
              <w:pStyle w:val="ConsPlusNormal"/>
              <w:ind w:firstLine="709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РД</w:t>
            </w:r>
            <w:proofErr w:type="gramEnd"/>
          </w:p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17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23.01.2019 </w:t>
            </w:r>
            <w:hyperlink r:id="rId18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FA3D9C" w:rsidRDefault="00FA3D9C" w:rsidP="00FA3D9C">
            <w:pPr>
              <w:pStyle w:val="ConsPlusNormal"/>
              <w:ind w:firstLine="709"/>
              <w:jc w:val="center"/>
            </w:pPr>
            <w:r>
              <w:rPr>
                <w:color w:val="392C69"/>
              </w:rPr>
              <w:t xml:space="preserve">от 14.01.2020 </w:t>
            </w:r>
            <w:hyperlink r:id="rId19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Title"/>
        <w:ind w:firstLine="709"/>
        <w:jc w:val="center"/>
        <w:outlineLvl w:val="1"/>
      </w:pPr>
      <w:r>
        <w:t>I. Общие положения</w:t>
      </w: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  <w:r>
        <w:t xml:space="preserve">1. </w:t>
      </w:r>
      <w:proofErr w:type="gramStart"/>
      <w:r>
        <w:t>Агентство по охране культурного наследия Республики Дагестан является органом исполнительной власти Республики Дагестан, осуществляющим полномочия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Федерации, находящихся на территории Республики Дагестан, а также по оказанию государственных услуг и управлению государственным имуществом в указанной области (далее соответственно - Агентство, объекты культурного наследия).</w:t>
      </w:r>
      <w:proofErr w:type="gramEnd"/>
    </w:p>
    <w:p w:rsidR="00FA3D9C" w:rsidRDefault="00FA3D9C" w:rsidP="00FA3D9C">
      <w:pPr>
        <w:pStyle w:val="ConsPlusNormal"/>
        <w:ind w:firstLine="709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РД от 23.01.2019 N 6)</w:t>
      </w:r>
    </w:p>
    <w:p w:rsidR="00FA3D9C" w:rsidRDefault="00FA3D9C" w:rsidP="00FA3D9C">
      <w:pPr>
        <w:pStyle w:val="ConsPlusNormal"/>
        <w:ind w:firstLine="709"/>
        <w:jc w:val="both"/>
      </w:pPr>
      <w:r>
        <w:t>2. В своей деятельности Агентство руководствуется федеральным законодательством, законодательством Республики Дагестан, а также настоящим Положением.</w:t>
      </w:r>
    </w:p>
    <w:p w:rsidR="00FA3D9C" w:rsidRDefault="00FA3D9C" w:rsidP="00FA3D9C">
      <w:pPr>
        <w:pStyle w:val="ConsPlusNormal"/>
        <w:ind w:firstLine="709"/>
        <w:jc w:val="both"/>
      </w:pPr>
      <w:r>
        <w:t>3. Агентство осуществляет свою деятельность непосредственно и во взаимодействии с федеральными органами исполнительной власти, органами государственной власти Республики Дагестан и субъектов Российской Федерации, органами местного самоуправления муниципальных образований Республики Дагестан (далее - муниципальные образования), общественными объединениями и иными организациями.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3(1). Агентство обеспечивает при реализации своих полномочий приоритет целей и задач </w:t>
      </w:r>
      <w:proofErr w:type="gramStart"/>
      <w:r>
        <w:t>по развитию конкуренции на товарных рынках в установленной сфере деятельности в соответствии с законодательством</w:t>
      </w:r>
      <w:proofErr w:type="gramEnd"/>
      <w:r>
        <w:t>.</w:t>
      </w:r>
    </w:p>
    <w:p w:rsidR="00FA3D9C" w:rsidRDefault="00FA3D9C" w:rsidP="00FA3D9C">
      <w:pPr>
        <w:pStyle w:val="ConsPlusNormal"/>
        <w:ind w:firstLine="709"/>
        <w:jc w:val="both"/>
      </w:pPr>
      <w:r>
        <w:t>(</w:t>
      </w:r>
      <w:proofErr w:type="gramStart"/>
      <w:r>
        <w:t>п</w:t>
      </w:r>
      <w:proofErr w:type="gramEnd"/>
      <w:r>
        <w:t xml:space="preserve">. 3(1)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РД от 24.12.2018 N 186)</w:t>
      </w: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Title"/>
        <w:ind w:firstLine="709"/>
        <w:jc w:val="center"/>
        <w:outlineLvl w:val="1"/>
      </w:pPr>
      <w:r>
        <w:t>II. Полномочия Агентства</w:t>
      </w: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  <w:r>
        <w:t>4. Агентство в установленной сфере деятельности:</w:t>
      </w:r>
    </w:p>
    <w:p w:rsidR="00FA3D9C" w:rsidRDefault="00FA3D9C" w:rsidP="00FA3D9C">
      <w:pPr>
        <w:pStyle w:val="ConsPlusNormal"/>
        <w:ind w:firstLine="709"/>
        <w:jc w:val="both"/>
      </w:pPr>
      <w:r>
        <w:lastRenderedPageBreak/>
        <w:t>1) осуществляет 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наследия;</w:t>
      </w:r>
    </w:p>
    <w:p w:rsidR="00FA3D9C" w:rsidRDefault="00FA3D9C" w:rsidP="00FA3D9C">
      <w:pPr>
        <w:pStyle w:val="ConsPlusNormal"/>
        <w:ind w:firstLine="709"/>
        <w:jc w:val="both"/>
      </w:pPr>
      <w:r>
        <w:t>2) осуществляет сохранение, использование, популяризацию объектов культурного наследия, находящихся в государственной собственности Республики Дагестан, а также государственную охрану объектов культурного наследия регионального значения, выявленных объектов культурного наследия, в том числе:</w:t>
      </w:r>
    </w:p>
    <w:p w:rsidR="00FA3D9C" w:rsidRDefault="00FA3D9C" w:rsidP="00FA3D9C">
      <w:pPr>
        <w:pStyle w:val="ConsPlusNormal"/>
        <w:ind w:firstLine="709"/>
        <w:jc w:val="both"/>
      </w:pPr>
      <w:r>
        <w:t>участвует в порядке, установленном законодательством, в формировании единого государственного реестра объектов культурного наследия (памятников истории и культуры) народов Российской Федерации (далее - Реестр);</w:t>
      </w:r>
    </w:p>
    <w:p w:rsidR="00FA3D9C" w:rsidRDefault="00FA3D9C" w:rsidP="00FA3D9C">
      <w:pPr>
        <w:pStyle w:val="ConsPlusNormal"/>
        <w:ind w:firstLine="709"/>
        <w:jc w:val="both"/>
      </w:pPr>
      <w:r>
        <w:t>осуществляет деятельность по выявлению и учету объектов, представляющих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(объекты, представляющие собой историко-культурную ценность) и рекомендуемых для включения в Реестр;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3) осуществляет </w:t>
      </w:r>
      <w:proofErr w:type="gramStart"/>
      <w:r>
        <w:t>контроль за</w:t>
      </w:r>
      <w:proofErr w:type="gramEnd"/>
      <w:r>
        <w:t xml:space="preserve"> состоянием объектов культурного наследия, включенных в Реестр, и выявленных объектов культурного наследия, проводит обследование их состояния и </w:t>
      </w:r>
      <w:proofErr w:type="spellStart"/>
      <w:r>
        <w:t>фотофиксацию</w:t>
      </w:r>
      <w:proofErr w:type="spellEnd"/>
      <w:r>
        <w:t xml:space="preserve"> в установленном порядке;</w:t>
      </w:r>
    </w:p>
    <w:p w:rsidR="00FA3D9C" w:rsidRDefault="00FA3D9C" w:rsidP="00FA3D9C">
      <w:pPr>
        <w:pStyle w:val="ConsPlusNormal"/>
        <w:ind w:firstLine="709"/>
        <w:jc w:val="both"/>
      </w:pPr>
      <w:r>
        <w:t>4) осуществляет научное и методическое руководство охраной объектов культурного наследия, расположенных на территории Республики Дагестан;</w:t>
      </w:r>
    </w:p>
    <w:p w:rsidR="00FA3D9C" w:rsidRDefault="00FA3D9C" w:rsidP="00FA3D9C">
      <w:pPr>
        <w:pStyle w:val="ConsPlusNormal"/>
        <w:ind w:firstLine="709"/>
        <w:jc w:val="both"/>
      </w:pPr>
      <w:r>
        <w:t>5) организует подготовку документов и вносит в Правительство Республики Дагестан представление о включении (об исключении) объектов культурного наследия регионального значения и объектов культурного наследия местного (муниципального) значения в Реестр, а также об изменении категории историко-культурного значения объекта культурного наследия регионального значения, выявленных объектов культурного наследия;</w:t>
      </w:r>
    </w:p>
    <w:p w:rsidR="00FA3D9C" w:rsidRDefault="00FA3D9C" w:rsidP="00FA3D9C">
      <w:pPr>
        <w:pStyle w:val="ConsPlusNormal"/>
        <w:ind w:firstLine="709"/>
        <w:jc w:val="both"/>
      </w:pPr>
      <w:r>
        <w:t>6) организует проведение государственной историко-культурной экспертизы и определяет порядок организации ее проведения;</w:t>
      </w:r>
    </w:p>
    <w:p w:rsidR="00FA3D9C" w:rsidRDefault="00FA3D9C" w:rsidP="00FA3D9C">
      <w:pPr>
        <w:pStyle w:val="ConsPlusNormal"/>
        <w:ind w:firstLine="709"/>
        <w:jc w:val="both"/>
      </w:pPr>
      <w:r>
        <w:t>7) согласовывает в случаях, установленных законодательством Российской Федерации, проектирование и проведение работ по сохранению памятника, ансамбля, достопримечательного места и (или) их территорий, выдает задания и разрешения на проведение работ по сохранению объектов культурного наследия, осуществляет в установленном порядке процедуру приема проведенных работ;</w:t>
      </w:r>
    </w:p>
    <w:p w:rsidR="00FA3D9C" w:rsidRDefault="00FA3D9C" w:rsidP="00FA3D9C">
      <w:pPr>
        <w:pStyle w:val="ConsPlusNormal"/>
        <w:ind w:firstLine="709"/>
        <w:jc w:val="both"/>
      </w:pPr>
      <w:r>
        <w:t>8) согласовывает в случаях и порядке, установленных законодательством, землеустроительную документацию, градостроительные регламенты, а также решения федеральных органов исполнительной власти, органов исполнительной власти Республики Дагестан и муниципальных образований о предоставлении земель и изменении их правового режима;</w:t>
      </w:r>
    </w:p>
    <w:p w:rsidR="00FA3D9C" w:rsidRDefault="00FA3D9C" w:rsidP="00FA3D9C">
      <w:pPr>
        <w:pStyle w:val="ConsPlusNormal"/>
        <w:ind w:firstLine="709"/>
        <w:jc w:val="both"/>
      </w:pPr>
      <w:r>
        <w:t>9) выдает разрешения на строительство, реконструкцию и ввод в эксплуатацию в случае осуществления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его надежности и безопасности;</w:t>
      </w:r>
    </w:p>
    <w:p w:rsidR="00FA3D9C" w:rsidRDefault="00FA3D9C" w:rsidP="00FA3D9C">
      <w:pPr>
        <w:pStyle w:val="ConsPlusNormal"/>
        <w:ind w:firstLine="709"/>
        <w:jc w:val="both"/>
      </w:pPr>
      <w:r>
        <w:t>10) выдает собственнику объекта культурного наследия регионального значения, включенного в Реестр, паспорт объекта культурного наследия регионального значения;</w:t>
      </w:r>
    </w:p>
    <w:p w:rsidR="00FA3D9C" w:rsidRDefault="00FA3D9C" w:rsidP="00FA3D9C">
      <w:pPr>
        <w:pStyle w:val="ConsPlusNormal"/>
        <w:ind w:firstLine="709"/>
        <w:jc w:val="both"/>
      </w:pPr>
      <w:r>
        <w:t>11) утверждает границы территории исторического поселения регионального значения, которые могут не совпадать с границами соответствующего населенного пункта;</w:t>
      </w:r>
    </w:p>
    <w:p w:rsidR="00FA3D9C" w:rsidRDefault="00FA3D9C" w:rsidP="00FA3D9C">
      <w:pPr>
        <w:pStyle w:val="ConsPlusNormal"/>
        <w:ind w:firstLine="709"/>
        <w:jc w:val="both"/>
      </w:pPr>
      <w:r>
        <w:t>12) согласовывает порядок организации историко-культурного заповедника местного (муниципального) значения, его границы и режим его содержания;</w:t>
      </w:r>
    </w:p>
    <w:p w:rsidR="00FA3D9C" w:rsidRDefault="00FA3D9C" w:rsidP="00FA3D9C">
      <w:pPr>
        <w:pStyle w:val="ConsPlusNormal"/>
        <w:ind w:firstLine="709"/>
        <w:jc w:val="both"/>
      </w:pPr>
      <w:r>
        <w:t>13) определяет границы историко-культурного заповедника регионального значения на основании историко-культурного опорного плана и (или) иных документов и материалов, в которых обосновывается предлагаемая граница;</w:t>
      </w:r>
    </w:p>
    <w:p w:rsidR="00FA3D9C" w:rsidRDefault="00FA3D9C" w:rsidP="00FA3D9C">
      <w:pPr>
        <w:pStyle w:val="ConsPlusNormal"/>
        <w:ind w:firstLine="709"/>
        <w:jc w:val="both"/>
      </w:pPr>
      <w:r>
        <w:t>14) организовывает установку соответствующих информационных надписей и обозначений на объектах культурного наследия регионального значения;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15) осуществляет мониторинг данных об объектах культурного наследия регионального значения, включенных в Реестр, в целях своевременного изменения данных об объектах </w:t>
      </w:r>
      <w:r>
        <w:lastRenderedPageBreak/>
        <w:t>культурного наследия регионального значения, включенных в Реестр, и документационное обеспечение Реестра;</w:t>
      </w:r>
    </w:p>
    <w:p w:rsidR="00FA3D9C" w:rsidRDefault="00FA3D9C" w:rsidP="00FA3D9C">
      <w:pPr>
        <w:pStyle w:val="ConsPlusNormal"/>
        <w:ind w:firstLine="709"/>
        <w:jc w:val="both"/>
      </w:pPr>
      <w:proofErr w:type="gramStart"/>
      <w:r>
        <w:t>16) принимает решения о возобновлении приостановленных землеустроительных, земляных, строительных, мелиоративных, хозяйственных и иных работ по сохранению объекта культурного наследия и (или) его территории в отношении объекта культурного наследия регионального значения, выявленного объекта культурного наследия, за исключением случаев, когда указанные работы были приостановлены федеральными органами исполнительной власти, осуществляющими функции по контролю и надзору в сфере массовых коммуникаций и по охране культурного</w:t>
      </w:r>
      <w:proofErr w:type="gramEnd"/>
      <w:r>
        <w:t xml:space="preserve"> наследия;</w:t>
      </w:r>
    </w:p>
    <w:p w:rsidR="00FA3D9C" w:rsidRDefault="00FA3D9C" w:rsidP="00FA3D9C">
      <w:pPr>
        <w:pStyle w:val="ConsPlusNormal"/>
        <w:ind w:firstLine="709"/>
        <w:jc w:val="both"/>
      </w:pPr>
      <w:r>
        <w:t>17) согласовывает проекты генеральных планов, проекты правил землепользования и застройки, подготовленные применительно к территориям исторических поселений регионального значения;</w:t>
      </w:r>
    </w:p>
    <w:p w:rsidR="00FA3D9C" w:rsidRDefault="00FA3D9C" w:rsidP="00FA3D9C">
      <w:pPr>
        <w:pStyle w:val="ConsPlusNormal"/>
        <w:ind w:firstLine="709"/>
        <w:jc w:val="both"/>
      </w:pPr>
      <w:r>
        <w:t>18) согласовывает и выдает в случаях и порядке, установленных законодательством, разрешения на проведение земляных, строительных, мелиоративных, хозяйственных и иных работ на территории объектов культурного наследия и их зон охраны;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19) вносит в Правительство Республики Дагестан представление об утверждении </w:t>
      </w:r>
      <w:proofErr w:type="gramStart"/>
      <w:r>
        <w:t>границ зон охраны объектов культурного наследия регионального</w:t>
      </w:r>
      <w:proofErr w:type="gramEnd"/>
      <w:r>
        <w:t xml:space="preserve"> значения, режима использования земель и градостроительных регламентов в границах данных зон на основании проекта зон охраны объектов культурного наследия и положительного заключения государственной историко-культурной экспертизы;</w:t>
      </w:r>
    </w:p>
    <w:p w:rsidR="00FA3D9C" w:rsidRDefault="00FA3D9C" w:rsidP="00FA3D9C">
      <w:pPr>
        <w:pStyle w:val="ConsPlusNormal"/>
        <w:ind w:firstLine="709"/>
        <w:jc w:val="both"/>
      </w:pPr>
      <w:r>
        <w:t>20) определяет характер использования территории достопримечательного места, ограничения на использование данной территории и требования к хозяйственной деятельности, проектированию и строительству на территории достопримечательного места в отношении объектов культурного наследия регионального значения и объектов культурного наследия местного (муниципального) значения;</w:t>
      </w:r>
    </w:p>
    <w:p w:rsidR="00FA3D9C" w:rsidRDefault="00FA3D9C" w:rsidP="00FA3D9C">
      <w:pPr>
        <w:pStyle w:val="ConsPlusNormal"/>
        <w:ind w:firstLine="709"/>
        <w:jc w:val="both"/>
      </w:pPr>
      <w:r>
        <w:t>21) определяет в пределах своей компетенции условия охранных обязательств и оформляет охранные обязательства собственников и пользователей объектов культурного наследия в соответствии с законодательством Российской Федерации;</w:t>
      </w:r>
    </w:p>
    <w:p w:rsidR="00FA3D9C" w:rsidRDefault="00FA3D9C" w:rsidP="00FA3D9C">
      <w:pPr>
        <w:pStyle w:val="ConsPlusNormal"/>
        <w:ind w:firstLine="709"/>
        <w:jc w:val="both"/>
      </w:pPr>
      <w:r>
        <w:t>22) обращается в федеральный орган исполнительной власти, уполномоченный в области государственной регистрации прав на недвижимое имущество и сделок с ним, с заявлением о государственной регистрации ограничений (обременений) прав на объекты культурного наследия, предусмотренных охранными обязательствами;</w:t>
      </w:r>
    </w:p>
    <w:p w:rsidR="00FA3D9C" w:rsidRDefault="00FA3D9C" w:rsidP="00FA3D9C">
      <w:pPr>
        <w:pStyle w:val="ConsPlusNormal"/>
        <w:ind w:firstLine="709"/>
        <w:jc w:val="both"/>
      </w:pPr>
      <w:r>
        <w:t>23) уполномочивает должностных лиц Агентства составлять протоколы по делам об административных правонарушениях в сфере охраны, сохранения и использования объектов культурного наследия в соответствии с законодательством;</w:t>
      </w:r>
    </w:p>
    <w:p w:rsidR="00FA3D9C" w:rsidRDefault="00FA3D9C" w:rsidP="00FA3D9C">
      <w:pPr>
        <w:pStyle w:val="ConsPlusNormal"/>
        <w:ind w:firstLine="709"/>
        <w:jc w:val="both"/>
      </w:pPr>
      <w:r>
        <w:t>24) выдает обязательные для исполнения предписания об устранении выявленных нарушений законодательства по вопросам, относящимся к ведению Агентства, а также контролирует их выполнение;</w:t>
      </w:r>
    </w:p>
    <w:p w:rsidR="00FA3D9C" w:rsidRDefault="00FA3D9C" w:rsidP="00FA3D9C">
      <w:pPr>
        <w:pStyle w:val="ConsPlusNormal"/>
        <w:ind w:firstLine="709"/>
        <w:jc w:val="both"/>
      </w:pPr>
      <w:r>
        <w:t>25) направляет в судебные и правоохранительные органы материалы, связанные с нарушениями требований законодательства в области сохранения, использования, популяризации и государственной охраны объектов культурного наследия, для привлечения виновных лиц к уголовной, административной, гражданско-правовой ответственности;</w:t>
      </w:r>
    </w:p>
    <w:p w:rsidR="00FA3D9C" w:rsidRDefault="00FA3D9C" w:rsidP="00FA3D9C">
      <w:pPr>
        <w:pStyle w:val="ConsPlusNormal"/>
        <w:ind w:firstLine="709"/>
        <w:jc w:val="both"/>
      </w:pPr>
      <w:proofErr w:type="gramStart"/>
      <w:r>
        <w:t>26) вносит в орган исполнительный власти Республики Дагестан, уполномоченный осуществлять управление и распоряжение государственным имуществом Республики Дагестан, представление о выкупе или продаже с публичных торгов объекта культурного наследия регионального значения либо земельного участка, на территории которого располагается объект археологического наследия, в случае принятия судом решения об изъятии объекта культурного наследия либо соответствующего земельного участка у собственника, содержащего его ненадлежащим образом;</w:t>
      </w:r>
      <w:proofErr w:type="gramEnd"/>
    </w:p>
    <w:p w:rsidR="00FA3D9C" w:rsidRDefault="00FA3D9C" w:rsidP="00FA3D9C">
      <w:pPr>
        <w:pStyle w:val="ConsPlusNormal"/>
        <w:ind w:firstLine="709"/>
        <w:jc w:val="both"/>
      </w:pPr>
      <w:r>
        <w:t>27) запрашивает и получает в установленном порядке от органов государственной власти Республики Дагестан, муниципальных образований, юридических и физических лиц информацию, необходимую для принятия решений по вопросам, отнесенным к компетенции Агентства;</w:t>
      </w:r>
    </w:p>
    <w:p w:rsidR="00FA3D9C" w:rsidRDefault="00FA3D9C" w:rsidP="00FA3D9C">
      <w:pPr>
        <w:pStyle w:val="ConsPlusNormal"/>
        <w:ind w:firstLine="709"/>
        <w:jc w:val="both"/>
      </w:pPr>
      <w:r>
        <w:t>28) предоставляет информацию об объектах культурного наследия регионального или местного значения, находящихся на территории Республики Дагестан и включенных в Реестр;</w:t>
      </w:r>
    </w:p>
    <w:p w:rsidR="00FA3D9C" w:rsidRDefault="00FA3D9C" w:rsidP="00FA3D9C">
      <w:pPr>
        <w:pStyle w:val="ConsPlusNormal"/>
        <w:ind w:firstLine="709"/>
        <w:jc w:val="both"/>
      </w:pPr>
      <w:r>
        <w:lastRenderedPageBreak/>
        <w:t>29) участвует в реализации федеральных государственных программ, а также осуществляет разработку и реализацию государственных программ Республики Дагестан в установленной сфере деятельности;</w:t>
      </w:r>
    </w:p>
    <w:p w:rsidR="00FA3D9C" w:rsidRDefault="00FA3D9C" w:rsidP="00FA3D9C">
      <w:pPr>
        <w:pStyle w:val="ConsPlusNormal"/>
        <w:ind w:firstLine="709"/>
        <w:jc w:val="both"/>
      </w:pPr>
      <w:r>
        <w:t>30) оказывает бесплатную юридическую помощь в пределах своей компетенции гражданам, имеющим право на ее получение, в случаях и в порядке, предусмотренных законодательством;</w:t>
      </w:r>
    </w:p>
    <w:p w:rsidR="00FA3D9C" w:rsidRDefault="00FA3D9C" w:rsidP="00FA3D9C">
      <w:pPr>
        <w:pStyle w:val="ConsPlusNormal"/>
        <w:ind w:firstLine="709"/>
        <w:jc w:val="both"/>
      </w:pPr>
      <w:r>
        <w:t>31) организует мероприятия по популяризации объектов культурного наследия, находящихся на территории Республики Дагестан (конференции, семинары, выставки, публикации в средствах массовой информации);</w:t>
      </w:r>
    </w:p>
    <w:p w:rsidR="00FA3D9C" w:rsidRDefault="00FA3D9C" w:rsidP="00FA3D9C">
      <w:pPr>
        <w:pStyle w:val="ConsPlusNormal"/>
        <w:ind w:firstLine="709"/>
        <w:jc w:val="both"/>
      </w:pPr>
      <w:r>
        <w:t>32) осуществляет переданные Российской Федерацией органам государственной власти субъектов Российской Федерации полномочия в отношении объектов культурного наследия (за исключением отдельных объектов культурного наследия, перечень которых устанавливается Правительством Российской Федерации), в том числе:</w:t>
      </w:r>
    </w:p>
    <w:p w:rsidR="00FA3D9C" w:rsidRDefault="00FA3D9C" w:rsidP="00FA3D9C">
      <w:pPr>
        <w:pStyle w:val="ConsPlusNormal"/>
        <w:ind w:firstLine="709"/>
        <w:jc w:val="both"/>
      </w:pPr>
      <w:r>
        <w:t>государственную охрану объектов культурного наследия федерального значения;</w:t>
      </w:r>
    </w:p>
    <w:p w:rsidR="00FA3D9C" w:rsidRDefault="00FA3D9C" w:rsidP="00FA3D9C">
      <w:pPr>
        <w:pStyle w:val="ConsPlusNormal"/>
        <w:ind w:firstLine="709"/>
        <w:jc w:val="both"/>
      </w:pPr>
      <w:r>
        <w:t>федеральный государственный надзор в области охраны объектов культурного наследия;</w:t>
      </w:r>
    </w:p>
    <w:p w:rsidR="00FA3D9C" w:rsidRDefault="00FA3D9C" w:rsidP="00FA3D9C">
      <w:pPr>
        <w:pStyle w:val="ConsPlusNormal"/>
        <w:ind w:firstLine="709"/>
        <w:jc w:val="both"/>
      </w:pPr>
      <w:r>
        <w:t>33) в пределах своей компетенции реализует мероприятия по противодействию терроризму в установленной сфере деятельности:</w:t>
      </w:r>
    </w:p>
    <w:p w:rsidR="00FA3D9C" w:rsidRDefault="00FA3D9C" w:rsidP="00FA3D9C">
      <w:pPr>
        <w:pStyle w:val="ConsPlusNormal"/>
        <w:ind w:firstLine="709"/>
        <w:jc w:val="both"/>
      </w:pPr>
      <w:r>
        <w:t>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FA3D9C" w:rsidRDefault="00FA3D9C" w:rsidP="00FA3D9C">
      <w:pPr>
        <w:pStyle w:val="ConsPlusNormal"/>
        <w:ind w:firstLine="709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FA3D9C" w:rsidRDefault="00FA3D9C" w:rsidP="00FA3D9C">
      <w:pPr>
        <w:pStyle w:val="ConsPlusNormal"/>
        <w:ind w:firstLine="709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FA3D9C" w:rsidRDefault="00FA3D9C" w:rsidP="00FA3D9C">
      <w:pPr>
        <w:pStyle w:val="ConsPlusNormal"/>
        <w:ind w:firstLine="709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культурного наследия;</w:t>
      </w:r>
    </w:p>
    <w:p w:rsidR="00FA3D9C" w:rsidRDefault="00FA3D9C" w:rsidP="00FA3D9C">
      <w:pPr>
        <w:pStyle w:val="ConsPlusNormal"/>
        <w:ind w:firstLine="709"/>
        <w:jc w:val="both"/>
      </w:pPr>
      <w:r>
        <w:t>34) обеспечивает реализацию антикоррупционной политики в пределах своей компетенции;</w:t>
      </w:r>
    </w:p>
    <w:p w:rsidR="00FA3D9C" w:rsidRDefault="00FA3D9C" w:rsidP="00FA3D9C">
      <w:pPr>
        <w:pStyle w:val="ConsPlusNormal"/>
        <w:ind w:firstLine="709"/>
        <w:jc w:val="both"/>
      </w:pPr>
      <w:r>
        <w:t>34.1) в порядке и пределах, определенных законодательством Республики Дагестан, полномочия собственника в отношении государственного имущества Республики Дагестан, необходимого для обеспечения исполнения функций Агентства по охране культурного наследия Республики Дагестан, в том числе имущества, переданного государственным организациям Республики Дагестан, подведомственным Агентству по охране культурного наследия Республики Дагестан;</w:t>
      </w:r>
    </w:p>
    <w:p w:rsidR="00FA3D9C" w:rsidRDefault="00FA3D9C" w:rsidP="00FA3D9C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34.1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РД от 23.01.2019 N 6)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34.2) в порядке и пределах, определенных законодательством, осуществляет </w:t>
      </w:r>
      <w:proofErr w:type="gramStart"/>
      <w:r>
        <w:t>контроль за</w:t>
      </w:r>
      <w:proofErr w:type="gramEnd"/>
      <w:r>
        <w:t xml:space="preserve"> соблюдением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FA3D9C" w:rsidRDefault="00FA3D9C" w:rsidP="00FA3D9C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34.2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РД от 14.01.2020 N 2)</w:t>
      </w:r>
    </w:p>
    <w:p w:rsidR="00FA3D9C" w:rsidRDefault="00FA3D9C" w:rsidP="00FA3D9C">
      <w:pPr>
        <w:pStyle w:val="ConsPlusNormal"/>
        <w:ind w:firstLine="709"/>
        <w:jc w:val="both"/>
      </w:pPr>
      <w:r>
        <w:t>34.3) в порядке и пределах, определенных законодательством, обеспечивает условия доступности для инвалидов объектов культурного наследия, находящихся в собственности Республики Дагестан;</w:t>
      </w:r>
    </w:p>
    <w:p w:rsidR="00FA3D9C" w:rsidRDefault="00FA3D9C" w:rsidP="00FA3D9C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34.3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РД от 14.01.2020 N 2)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«34.4) </w:t>
      </w:r>
      <w:proofErr w:type="gramStart"/>
      <w:r>
        <w:t>порядке</w:t>
      </w:r>
      <w:proofErr w:type="gramEnd"/>
      <w:r>
        <w:t xml:space="preserve"> пределах, определенных законодательством, осуществляет полномочия функции учредителя отношении </w:t>
      </w:r>
      <w:proofErr w:type="spellStart"/>
      <w:r>
        <w:t>подведомственныхорганизаций</w:t>
      </w:r>
      <w:proofErr w:type="spellEnd"/>
      <w:r>
        <w:t xml:space="preserve">; </w:t>
      </w:r>
    </w:p>
    <w:p w:rsidR="00FA3D9C" w:rsidRDefault="00FA3D9C" w:rsidP="00FA3D9C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>. 34.</w:t>
      </w:r>
      <w:r>
        <w:t>4</w:t>
      </w:r>
      <w:r>
        <w:t xml:space="preserve">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 w:rsidRPr="00FA3D9C">
          <w:rPr>
            <w:rStyle w:val="a3"/>
            <w:color w:val="auto"/>
            <w:u w:val="none"/>
          </w:rPr>
          <w:t>Постановлением</w:t>
        </w:r>
      </w:hyperlink>
      <w:r w:rsidRPr="00FA3D9C">
        <w:t xml:space="preserve"> </w:t>
      </w:r>
      <w:r>
        <w:t>Правительства РД от 13.06.2020 N 119</w:t>
      </w:r>
      <w:r>
        <w:t>)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34.5) осуществляет экономический анализ деятельности подведомственных государственных унитарных предприятий Республики Дагестан, проводит </w:t>
      </w:r>
      <w:proofErr w:type="spellStart"/>
      <w:r>
        <w:t>подведомственныхорганизациях</w:t>
      </w:r>
      <w:proofErr w:type="spellEnd"/>
      <w:r>
        <w:t xml:space="preserve"> проверки </w:t>
      </w:r>
      <w:proofErr w:type="spellStart"/>
      <w:r>
        <w:t>финан</w:t>
      </w:r>
      <w:r>
        <w:t>совохозяйственнойдеятельности</w:t>
      </w:r>
      <w:proofErr w:type="spellEnd"/>
      <w:proofErr w:type="gramStart"/>
      <w:r>
        <w:t>;»</w:t>
      </w:r>
      <w:proofErr w:type="gramEnd"/>
    </w:p>
    <w:p w:rsidR="00FA3D9C" w:rsidRDefault="00FA3D9C" w:rsidP="00FA3D9C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>. 34.5</w:t>
      </w:r>
      <w:r>
        <w:t xml:space="preserve">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 w:rsidRPr="00FA3D9C">
          <w:rPr>
            <w:rStyle w:val="a3"/>
            <w:color w:val="auto"/>
            <w:u w:val="none"/>
          </w:rPr>
          <w:t>Постановлением</w:t>
        </w:r>
      </w:hyperlink>
      <w:r w:rsidRPr="00FA3D9C">
        <w:t xml:space="preserve"> </w:t>
      </w:r>
      <w:r>
        <w:t>Правительства РД от 13.06.2020 N 119)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35) осуществляет иные полномочия в установленной сфере деятельности в соответствии с </w:t>
      </w:r>
      <w:r>
        <w:lastRenderedPageBreak/>
        <w:t>законодательством.</w:t>
      </w: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Title"/>
        <w:ind w:firstLine="709"/>
        <w:jc w:val="center"/>
        <w:outlineLvl w:val="1"/>
      </w:pPr>
      <w:r>
        <w:t>III. Организация деятельности Агентства</w:t>
      </w:r>
    </w:p>
    <w:p w:rsidR="00FA3D9C" w:rsidRDefault="00FA3D9C" w:rsidP="00FA3D9C">
      <w:pPr>
        <w:pStyle w:val="ConsPlusNormal"/>
        <w:ind w:firstLine="709"/>
        <w:jc w:val="both"/>
      </w:pPr>
    </w:p>
    <w:p w:rsidR="00FA3D9C" w:rsidRDefault="00FA3D9C" w:rsidP="00FA3D9C">
      <w:pPr>
        <w:pStyle w:val="ConsPlusNormal"/>
        <w:ind w:firstLine="709"/>
        <w:jc w:val="both"/>
      </w:pPr>
      <w:r>
        <w:t>5. Агентство возглавляет руководитель, назначаемый на должность и освобождаемый от должности Главой Республики Дагестан.</w:t>
      </w:r>
    </w:p>
    <w:p w:rsidR="00FA3D9C" w:rsidRDefault="00FA3D9C" w:rsidP="00FA3D9C">
      <w:pPr>
        <w:pStyle w:val="ConsPlusNormal"/>
        <w:ind w:firstLine="709"/>
        <w:jc w:val="both"/>
      </w:pPr>
      <w:r>
        <w:t>Руководитель несет персональную ответственность за выполнение возложенных на Агентство полномочий и реализацию государственной политики в установленной сфере деятельности, а также за состояние антикоррупционной работы в Агентстве.</w:t>
      </w:r>
    </w:p>
    <w:p w:rsidR="00FA3D9C" w:rsidRDefault="00FA3D9C" w:rsidP="00FA3D9C">
      <w:pPr>
        <w:pStyle w:val="ConsPlusNormal"/>
        <w:ind w:firstLine="709"/>
        <w:jc w:val="both"/>
      </w:pPr>
      <w:r>
        <w:t>Руководитель имеет заместителей, в том числе одного первого заместителя и одного заместителя руководителя - начальника отдела, назначаемых на должность и освобождаемых от должности Правительством Республики Дагестан по представлению руководителя.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РД от 14.01.2020 N 2)</w:t>
      </w:r>
    </w:p>
    <w:p w:rsidR="00FA3D9C" w:rsidRDefault="00FA3D9C" w:rsidP="00FA3D9C">
      <w:pPr>
        <w:pStyle w:val="ConsPlusNormal"/>
        <w:ind w:firstLine="709"/>
        <w:jc w:val="both"/>
      </w:pPr>
      <w:r>
        <w:t>6. Руководитель:</w:t>
      </w:r>
    </w:p>
    <w:p w:rsidR="00FA3D9C" w:rsidRDefault="00FA3D9C" w:rsidP="00FA3D9C">
      <w:pPr>
        <w:pStyle w:val="ConsPlusNormal"/>
        <w:ind w:firstLine="709"/>
        <w:jc w:val="both"/>
      </w:pPr>
      <w:r>
        <w:t>1) осуществляет руководство деятельностью Агентства на основе принципа единоначалия;</w:t>
      </w:r>
    </w:p>
    <w:p w:rsidR="00FA3D9C" w:rsidRDefault="00FA3D9C" w:rsidP="00FA3D9C">
      <w:pPr>
        <w:pStyle w:val="ConsPlusNormal"/>
        <w:ind w:firstLine="709"/>
        <w:jc w:val="both"/>
      </w:pPr>
      <w:r>
        <w:t>2) назначает на должность и освобождает от должности работников Агентства, а также принимает решения о поощрении и награждении работников Агентства, привлечении их к дисциплинарной ответственности;</w:t>
      </w:r>
    </w:p>
    <w:p w:rsidR="00FA3D9C" w:rsidRDefault="00FA3D9C" w:rsidP="00FA3D9C">
      <w:pPr>
        <w:pStyle w:val="ConsPlusNormal"/>
        <w:ind w:firstLine="709"/>
        <w:jc w:val="both"/>
      </w:pPr>
      <w:r>
        <w:t>3) решает в соответствии с законодательством Республики Дагестан о государственной гражданской службе вопросы, связанные с прохождением государственной гражданской службы в Агентстве;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4) утверждает штатное расписание аппарата Агентства в пределах установленных фонда оплаты труда и численности работников, смету расходов на содержание аппарата Агентства в </w:t>
      </w:r>
      <w:proofErr w:type="gramStart"/>
      <w:r>
        <w:t>пределах</w:t>
      </w:r>
      <w:proofErr w:type="gramEnd"/>
      <w:r>
        <w:t xml:space="preserve"> утвержденных на соответствующий период ассигнований, предусмотренных в республиканском бюджете Республики Дагестан;</w:t>
      </w:r>
    </w:p>
    <w:p w:rsidR="00FA3D9C" w:rsidRDefault="00FA3D9C" w:rsidP="00FA3D9C">
      <w:pPr>
        <w:pStyle w:val="ConsPlusNormal"/>
        <w:ind w:firstLine="709"/>
        <w:jc w:val="both"/>
      </w:pPr>
      <w:r>
        <w:t>5) издает приказы и иные акты Агентства и контролирует их исполнение;</w:t>
      </w:r>
    </w:p>
    <w:p w:rsidR="00FA3D9C" w:rsidRDefault="00FA3D9C" w:rsidP="00FA3D9C">
      <w:pPr>
        <w:pStyle w:val="ConsPlusNormal"/>
        <w:ind w:firstLine="709"/>
        <w:jc w:val="both"/>
      </w:pPr>
      <w:r>
        <w:t>6) распределяет и утверждает обязанности между работниками Агентства;</w:t>
      </w:r>
    </w:p>
    <w:p w:rsidR="00FA3D9C" w:rsidRDefault="00FA3D9C" w:rsidP="00FA3D9C">
      <w:pPr>
        <w:pStyle w:val="ConsPlusNormal"/>
        <w:ind w:firstLine="709"/>
        <w:jc w:val="both"/>
      </w:pPr>
      <w:r>
        <w:t>7) представляет Агентство в органах государственной власти и муниципальных образованиях, учреждениях и организациях по вопросам, находящимся в ведении и компетенции Агентства, действует от имени Агентства.</w:t>
      </w:r>
    </w:p>
    <w:p w:rsidR="00FA3D9C" w:rsidRDefault="00FA3D9C" w:rsidP="00FA3D9C">
      <w:pPr>
        <w:pStyle w:val="ConsPlusNormal"/>
        <w:ind w:firstLine="709"/>
        <w:jc w:val="both"/>
      </w:pPr>
      <w:r>
        <w:t>7. В Агентстве образуется коллегия в составе руководителя (председатель коллегии), заместителя руководителя, входящих в нее по должности, и руководителей структурных подразделений Агентства. В состав коллегии могут включаться представители иных органов исполнительной власти Республики Дагестан, учреждений, организаций и общественных объединений.</w:t>
      </w:r>
    </w:p>
    <w:p w:rsidR="00FA3D9C" w:rsidRDefault="00FA3D9C" w:rsidP="00FA3D9C">
      <w:pPr>
        <w:pStyle w:val="ConsPlusNormal"/>
        <w:ind w:firstLine="709"/>
        <w:jc w:val="both"/>
      </w:pPr>
      <w:r>
        <w:t>8. Состав коллегии Агентства утверждается Правительством Республики Дагестан по представлению руководителя.</w:t>
      </w:r>
    </w:p>
    <w:p w:rsidR="00FA3D9C" w:rsidRDefault="00FA3D9C" w:rsidP="00FA3D9C">
      <w:pPr>
        <w:pStyle w:val="ConsPlusNormal"/>
        <w:ind w:firstLine="709"/>
        <w:jc w:val="both"/>
      </w:pPr>
      <w:r>
        <w:t>9. Решения коллегии принимаются большинством голосов и оформляются постановлениями коллегии. В случае разногласий между председателем коллегии и членами коллегии решение принимает председатель коллегии, уведомив о возникших разногласиях Правительство Республики Дагестан.</w:t>
      </w:r>
    </w:p>
    <w:p w:rsidR="00FA3D9C" w:rsidRDefault="00FA3D9C" w:rsidP="00FA3D9C">
      <w:pPr>
        <w:pStyle w:val="ConsPlusNormal"/>
        <w:ind w:firstLine="709"/>
        <w:jc w:val="both"/>
      </w:pPr>
      <w:r>
        <w:t>10. Агентство в соответствии с законодательством вправе от своего имени вступать в гражданско-правовые отношения, быть истцом и ответчиком в суде, вести бухгалтерский и статистический учет и отчетность.</w:t>
      </w:r>
    </w:p>
    <w:p w:rsidR="00FA3D9C" w:rsidRDefault="00FA3D9C" w:rsidP="00FA3D9C">
      <w:pPr>
        <w:pStyle w:val="ConsPlusNormal"/>
        <w:ind w:firstLine="709"/>
        <w:jc w:val="both"/>
      </w:pPr>
      <w:r>
        <w:t>11. Финансирование деятельности Агентства осуществляется за счет средств республиканского бюджета Республики Дагестан, а в части осуществления переданных полномочий Российской Федерации - за счет средств субвенций из федерального бюджета.</w:t>
      </w:r>
    </w:p>
    <w:p w:rsidR="00FA3D9C" w:rsidRDefault="00FA3D9C" w:rsidP="00FA3D9C">
      <w:pPr>
        <w:pStyle w:val="ConsPlusNormal"/>
        <w:ind w:firstLine="709"/>
        <w:jc w:val="both"/>
      </w:pPr>
      <w:r>
        <w:t>12. Агентство является юридическим лицом, имеет печать с изображением Государственного герба Республики Дагестан и со своим наименованием, штампы и бланки установленного образца, а также счета, открываемые в соответствии с законодательством.</w:t>
      </w:r>
    </w:p>
    <w:p w:rsidR="00FA3D9C" w:rsidRDefault="00FA3D9C" w:rsidP="00FA3D9C">
      <w:pPr>
        <w:pStyle w:val="ConsPlusNormal"/>
        <w:ind w:firstLine="709"/>
        <w:jc w:val="both"/>
      </w:pPr>
      <w:r>
        <w:t xml:space="preserve">13. Агентство имеет сокращенное наименование - </w:t>
      </w:r>
      <w:proofErr w:type="spellStart"/>
      <w:r>
        <w:t>Дагнаследие</w:t>
      </w:r>
      <w:proofErr w:type="spellEnd"/>
      <w:r>
        <w:t>.</w:t>
      </w:r>
    </w:p>
    <w:p w:rsidR="00FA3D9C" w:rsidRDefault="00FA3D9C" w:rsidP="00FA3D9C">
      <w:pPr>
        <w:pStyle w:val="ConsPlusNormal"/>
        <w:ind w:firstLine="709"/>
        <w:jc w:val="both"/>
      </w:pPr>
      <w:r>
        <w:t>14. Местонахождение Агентства - Республика Дагестан, г. Махачкала.</w:t>
      </w:r>
    </w:p>
    <w:sectPr w:rsidR="00FA3D9C" w:rsidSect="00B6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C"/>
    <w:rsid w:val="00215E3C"/>
    <w:rsid w:val="008E5802"/>
    <w:rsid w:val="00BF6B56"/>
    <w:rsid w:val="00FA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3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3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1DCEA6CFF385865E5F7FABF0FFC2E766B071F43517528A80EC68BE78FDAD3585D7C2931110036C03F3464C72C9D1378D68B6890365E2C992630g905I" TargetMode="External"/><Relationship Id="rId13" Type="http://schemas.openxmlformats.org/officeDocument/2006/relationships/hyperlink" Target="consultantplus://offline/ref=ACD1DCEA6CFF385865E5F7FABF0FFC2E766B071F43537726A50EC68BE78FDAD3585D7C2931110036C03F3467C72C9D1378D68B6890365E2C992630g905I" TargetMode="External"/><Relationship Id="rId18" Type="http://schemas.openxmlformats.org/officeDocument/2006/relationships/hyperlink" Target="consultantplus://offline/ref=ACD1DCEA6CFF385865E5F7FABF0FFC2E766B071F43537726A50EC68BE78FDAD3585D7C2931110036C03F3466C72C9D1378D68B6890365E2C992630g905I" TargetMode="External"/><Relationship Id="rId26" Type="http://schemas.openxmlformats.org/officeDocument/2006/relationships/hyperlink" Target="consultantplus://offline/ref=ACD1DCEA6CFF385865E5F7FABF0FFC2E766B071F43517528A80EC68BE78FDAD3585D7C2931110036C03F3469C72C9D1378D68B6890365E2C992630g90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D1DCEA6CFF385865E5F7FABF0FFC2E766B071F4351752CA30EC68BE78FDAD3585D7C2931110036C03F3162C72C9D1378D68B6890365E2C992630g905I" TargetMode="External"/><Relationship Id="rId7" Type="http://schemas.openxmlformats.org/officeDocument/2006/relationships/hyperlink" Target="consultantplus://offline/ref=ACD1DCEA6CFF385865E5F7FABF0FFC2E766B071F4350772BA10EC68BE78FDAD3585D7C2931110036C03F3464C72C9D1378D68B6890365E2C992630g905I" TargetMode="External"/><Relationship Id="rId12" Type="http://schemas.openxmlformats.org/officeDocument/2006/relationships/hyperlink" Target="consultantplus://offline/ref=ACD1DCEA6CFF385865E5F7FABF0FFC2E766B071F4350772BA10EC68BE78FDAD3585D7C2931110036C03F3469C72C9D1378D68B6890365E2C992630g905I" TargetMode="External"/><Relationship Id="rId17" Type="http://schemas.openxmlformats.org/officeDocument/2006/relationships/hyperlink" Target="consultantplus://offline/ref=ACD1DCEA6CFF385865E5F7FABF0FFC2E766B071F4351752CA30EC68BE78FDAD3585D7C2931110036C03F3162C72C9D1378D68B6890365E2C992630g905I" TargetMode="External"/><Relationship Id="rId25" Type="http://schemas.openxmlformats.org/officeDocument/2006/relationships/hyperlink" Target="consultantplus://offline/ref=ACD1DCEA6CFF385865E5F7FABF0FFC2E766B071F43517528A80EC68BE78FDAD3585D7C2931110036C03F3469C72C9D1378D68B6890365E2C992630g90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D1DCEA6CFF385865E5F7FABF0FFC2E766B071F425F7B2BA20EC68BE78FDAD3585D7C2931110036C03F3565C72C9D1378D68B6890365E2C992630g905I" TargetMode="External"/><Relationship Id="rId20" Type="http://schemas.openxmlformats.org/officeDocument/2006/relationships/hyperlink" Target="consultantplus://offline/ref=ACD1DCEA6CFF385865E5F7FABF0FFC2E766B071F43537726A50EC68BE78FDAD3585D7C2931110036C03F3469C72C9D1378D68B6890365E2C992630g905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D1DCEA6CFF385865E5F7FABF0FFC2E766B071F43537726A50EC68BE78FDAD3585D7C2931110036C03F3464C72C9D1378D68B6890365E2C992630g905I" TargetMode="External"/><Relationship Id="rId11" Type="http://schemas.openxmlformats.org/officeDocument/2006/relationships/hyperlink" Target="consultantplus://offline/ref=ACD1DCEA6CFF385865E5F7FABF0FFC2E766B071F4350772BA10EC68BE78FDAD3585D7C2931110036C03F3466C72C9D1378D68B6890365E2C992630g905I" TargetMode="External"/><Relationship Id="rId24" Type="http://schemas.openxmlformats.org/officeDocument/2006/relationships/hyperlink" Target="consultantplus://offline/ref=ACD1DCEA6CFF385865E5F7FABF0FFC2E766B071F43517528A80EC68BE78FDAD3585D7C2931110036C03F3469C72C9D1378D68B6890365E2C992630g905I" TargetMode="External"/><Relationship Id="rId5" Type="http://schemas.openxmlformats.org/officeDocument/2006/relationships/hyperlink" Target="consultantplus://offline/ref=ACD1DCEA6CFF385865E5F7FABF0FFC2E766B071F4351752CA30EC68BE78FDAD3585D7C2931110036C03F3162C72C9D1378D68B6890365E2C992630g905I" TargetMode="External"/><Relationship Id="rId15" Type="http://schemas.openxmlformats.org/officeDocument/2006/relationships/hyperlink" Target="consultantplus://offline/ref=ACD1DCEA6CFF385865E5F7FABF0FFC2E766B071F425F7B2BA20EC68BE78FDAD3585D7C2931110036C23E3769C72C9D1378D68B6890365E2C992630g905I" TargetMode="External"/><Relationship Id="rId23" Type="http://schemas.openxmlformats.org/officeDocument/2006/relationships/hyperlink" Target="consultantplus://offline/ref=ACD1DCEA6CFF385865E5F7FABF0FFC2E766B071F43517528A80EC68BE78FDAD3585D7C2931110036C03F3467C72C9D1378D68B6890365E2C992630g905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CD1DCEA6CFF385865E5F7FABF0FFC2E766B071F4350772BA10EC68BE78FDAD3585D7C2931110036C03F3464C72C9D1378D68B6890365E2C992630g905I" TargetMode="External"/><Relationship Id="rId19" Type="http://schemas.openxmlformats.org/officeDocument/2006/relationships/hyperlink" Target="consultantplus://offline/ref=ACD1DCEA6CFF385865E5F7FABF0FFC2E766B071F43517528A80EC68BE78FDAD3585D7C2931110036C03F3464C72C9D1378D68B6890365E2C992630g90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1DCEA6CFF385865E5F7FABF0FFC2E766B071F43537229A00EC68BE78FDAD3585D7C3B31490C34C6213467D27ACC55g20DI" TargetMode="External"/><Relationship Id="rId14" Type="http://schemas.openxmlformats.org/officeDocument/2006/relationships/hyperlink" Target="consultantplus://offline/ref=ACD1DCEA6CFF385865E5F7FABF0FFC2E766B071F425F7B2BA20EC68BE78FDAD3585D7C2931110036C03F3565C72C9D1378D68B6890365E2C992630g905I" TargetMode="External"/><Relationship Id="rId22" Type="http://schemas.openxmlformats.org/officeDocument/2006/relationships/hyperlink" Target="consultantplus://offline/ref=ACD1DCEA6CFF385865E5F7FABF0FFC2E766B071F43537726A50EC68BE78FDAD3585D7C2931110036C03F3468C72C9D1378D68B6890365E2C992630g905I" TargetMode="External"/><Relationship Id="rId27" Type="http://schemas.openxmlformats.org/officeDocument/2006/relationships/hyperlink" Target="consultantplus://offline/ref=ACD1DCEA6CFF385865E5F7FABF0FFC2E766B071F43517528A80EC68BE78FDAD3585D7C2931110036C03F3468C72C9D1378D68B6890365E2C992630g90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3489</Words>
  <Characters>19890</Characters>
  <Application>Microsoft Office Word</Application>
  <DocSecurity>0</DocSecurity>
  <Lines>165</Lines>
  <Paragraphs>46</Paragraphs>
  <ScaleCrop>false</ScaleCrop>
  <Company/>
  <LinksUpToDate>false</LinksUpToDate>
  <CharactersWithSpaces>23333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2020-06-26T08:52:00Z</dcterms:created>
  <dcterms:modified xsi:type="dcterms:W3CDTF">2020-06-26T08:57:00Z</dcterms:modified>
</cp:coreProperties>
</file>