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C7AD" w14:textId="77777777" w:rsidR="00DB51F3" w:rsidRPr="00DB51F3" w:rsidRDefault="00DB51F3" w:rsidP="00DB51F3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9930B4" wp14:editId="10EE60FB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A2431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181B5EAB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6D0B8B0D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14:paraId="6EE2761E" w14:textId="77777777" w:rsidR="00DB51F3" w:rsidRPr="00DB51F3" w:rsidRDefault="00DB51F3" w:rsidP="00DB51F3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00DA5B9B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53F902C7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EC7259" w14:textId="77777777" w:rsidR="00DB51F3" w:rsidRPr="00DB51F3" w:rsidRDefault="00DB51F3" w:rsidP="00DB51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                                                                  «___» 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3EB8E69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292E8F4" w14:textId="77777777" w:rsidR="006C034A" w:rsidRPr="006C034A" w:rsidRDefault="006C034A" w:rsidP="006C03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34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62E2F76D" w14:textId="47B78187" w:rsidR="00C54FA7" w:rsidRDefault="006C034A" w:rsidP="006C03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34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r w:rsidR="007B7307" w:rsidRPr="007B7307">
        <w:rPr>
          <w:rFonts w:ascii="Times New Roman" w:hAnsi="Times New Roman" w:cs="Times New Roman"/>
          <w:b/>
          <w:sz w:val="28"/>
          <w:szCs w:val="28"/>
        </w:rPr>
        <w:t xml:space="preserve">«Двухэтажное каменное здание на привокзальной площади», 1900 г. (Республика Дагестан, г. Махачкала, ул. В. </w:t>
      </w:r>
      <w:proofErr w:type="spellStart"/>
      <w:r w:rsidR="007B7307" w:rsidRPr="007B7307">
        <w:rPr>
          <w:rFonts w:ascii="Times New Roman" w:hAnsi="Times New Roman" w:cs="Times New Roman"/>
          <w:b/>
          <w:sz w:val="28"/>
          <w:szCs w:val="28"/>
        </w:rPr>
        <w:t>Эмирова</w:t>
      </w:r>
      <w:proofErr w:type="spellEnd"/>
      <w:r w:rsidR="007B7307" w:rsidRPr="007B7307">
        <w:rPr>
          <w:rFonts w:ascii="Times New Roman" w:hAnsi="Times New Roman" w:cs="Times New Roman"/>
          <w:b/>
          <w:sz w:val="28"/>
          <w:szCs w:val="28"/>
        </w:rPr>
        <w:t>, д.10/19)</w:t>
      </w:r>
      <w:r w:rsidR="007B7307">
        <w:rPr>
          <w:rFonts w:ascii="Times New Roman" w:hAnsi="Times New Roman" w:cs="Times New Roman"/>
          <w:b/>
          <w:sz w:val="28"/>
          <w:szCs w:val="28"/>
        </w:rPr>
        <w:t xml:space="preserve"> (уточненный адрес:</w:t>
      </w:r>
      <w:r w:rsidR="007B7307" w:rsidRPr="007B7307">
        <w:t xml:space="preserve"> </w:t>
      </w:r>
      <w:r w:rsidR="007B7307" w:rsidRPr="007B7307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г. Махачкала, ул. В. </w:t>
      </w:r>
      <w:proofErr w:type="spellStart"/>
      <w:r w:rsidR="007B7307" w:rsidRPr="007B7307">
        <w:rPr>
          <w:rFonts w:ascii="Times New Roman" w:hAnsi="Times New Roman" w:cs="Times New Roman"/>
          <w:b/>
          <w:sz w:val="28"/>
          <w:szCs w:val="28"/>
        </w:rPr>
        <w:t>Эмирова</w:t>
      </w:r>
      <w:proofErr w:type="spellEnd"/>
      <w:r w:rsidR="007B7307" w:rsidRPr="007B7307">
        <w:rPr>
          <w:rFonts w:ascii="Times New Roman" w:hAnsi="Times New Roman" w:cs="Times New Roman"/>
          <w:b/>
          <w:sz w:val="28"/>
          <w:szCs w:val="28"/>
        </w:rPr>
        <w:t>, д.1</w:t>
      </w:r>
      <w:r w:rsidR="007B7307">
        <w:rPr>
          <w:rFonts w:ascii="Times New Roman" w:hAnsi="Times New Roman" w:cs="Times New Roman"/>
          <w:b/>
          <w:sz w:val="28"/>
          <w:szCs w:val="28"/>
        </w:rPr>
        <w:t>2)</w:t>
      </w:r>
      <w:r w:rsidRPr="006C034A">
        <w:rPr>
          <w:rFonts w:ascii="Times New Roman" w:hAnsi="Times New Roman" w:cs="Times New Roman"/>
          <w:b/>
          <w:sz w:val="28"/>
          <w:szCs w:val="28"/>
        </w:rPr>
        <w:t xml:space="preserve"> и требований к градостроительным регламентам в границах данных зон</w:t>
      </w:r>
    </w:p>
    <w:p w14:paraId="1C72C984" w14:textId="77777777" w:rsidR="006C034A" w:rsidRPr="00CB1B89" w:rsidRDefault="006C034A" w:rsidP="006C03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EBD24C" w14:textId="75D8F493" w:rsidR="006F71F0" w:rsidRDefault="006F71F0" w:rsidP="006F71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sz w:val="28"/>
          <w:szCs w:val="28"/>
        </w:rPr>
        <w:t>В соответствии со ст</w:t>
      </w:r>
      <w:r w:rsidR="00831207">
        <w:rPr>
          <w:rFonts w:ascii="Times New Roman" w:eastAsia="Times New Roman" w:hAnsi="Times New Roman" w:cs="Times New Roman"/>
          <w:sz w:val="28"/>
          <w:szCs w:val="28"/>
        </w:rPr>
        <w:t>атьей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2519;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 xml:space="preserve"> 2024, № 33 (Ч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асть </w:t>
      </w:r>
      <w:r w:rsidR="00911B5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),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 5023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),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5298; 2021, № 44 (Часть III),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7408), п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одпункт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6.3 п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ункта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6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7,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20 Закона Респуб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лики Дагестан от 3 февраля 2009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</w:t>
      </w:r>
      <w:r w:rsidR="00D43E1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№ 342 (официальный интернет-портал правовой информации (http://www.pravo.gov.ru), 2016, 23 ноября, № 0500201611230005; 2024, 27 апреля, № 0500202404270014),</w:t>
      </w:r>
    </w:p>
    <w:p w14:paraId="4A3A5A16" w14:textId="65375B6F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ACA5585" w14:textId="02CE492A" w:rsidR="00C54FA7" w:rsidRPr="002074E8" w:rsidRDefault="00C54FA7" w:rsidP="00176FF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472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bookmarkStart w:id="0" w:name="_Hlk157679847"/>
      <w:r w:rsidR="007B7307" w:rsidRPr="007B7307">
        <w:rPr>
          <w:rFonts w:ascii="Times New Roman" w:eastAsia="Times New Roman" w:hAnsi="Times New Roman" w:cs="Times New Roman"/>
          <w:sz w:val="28"/>
          <w:szCs w:val="28"/>
        </w:rPr>
        <w:t>«Двухэтажное каменное здание на привокзальной площади», 1900 г.</w:t>
      </w:r>
      <w:r w:rsidRPr="002074E8">
        <w:rPr>
          <w:rFonts w:ascii="Times New Roman" w:hAnsi="Times New Roman" w:cs="Times New Roman"/>
          <w:sz w:val="28"/>
          <w:szCs w:val="28"/>
        </w:rPr>
        <w:t xml:space="preserve">,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расположенного по адресу:</w:t>
      </w:r>
      <w:bookmarkEnd w:id="0"/>
      <w:r w:rsidR="007B73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307" w:rsidRPr="007B7307">
        <w:rPr>
          <w:rFonts w:ascii="Times New Roman" w:hAnsi="Times New Roman" w:cs="Times New Roman"/>
          <w:sz w:val="28"/>
          <w:szCs w:val="28"/>
        </w:rPr>
        <w:t xml:space="preserve">Республика Дагестан, г. </w:t>
      </w:r>
      <w:r w:rsidR="007B7307" w:rsidRPr="007B7307">
        <w:rPr>
          <w:rFonts w:ascii="Times New Roman" w:hAnsi="Times New Roman" w:cs="Times New Roman"/>
          <w:sz w:val="28"/>
          <w:szCs w:val="28"/>
        </w:rPr>
        <w:lastRenderedPageBreak/>
        <w:t xml:space="preserve">Махачкала, ул. В. </w:t>
      </w:r>
      <w:proofErr w:type="spellStart"/>
      <w:r w:rsidR="007B7307" w:rsidRPr="007B7307">
        <w:rPr>
          <w:rFonts w:ascii="Times New Roman" w:hAnsi="Times New Roman" w:cs="Times New Roman"/>
          <w:sz w:val="28"/>
          <w:szCs w:val="28"/>
        </w:rPr>
        <w:t>Эмирова</w:t>
      </w:r>
      <w:proofErr w:type="spellEnd"/>
      <w:r w:rsidR="007B7307" w:rsidRPr="007B7307">
        <w:rPr>
          <w:rFonts w:ascii="Times New Roman" w:hAnsi="Times New Roman" w:cs="Times New Roman"/>
          <w:sz w:val="28"/>
          <w:szCs w:val="28"/>
        </w:rPr>
        <w:t>, д.10/19</w:t>
      </w:r>
      <w:r w:rsidR="007B7307">
        <w:rPr>
          <w:rFonts w:ascii="Times New Roman" w:hAnsi="Times New Roman" w:cs="Times New Roman"/>
          <w:sz w:val="28"/>
          <w:szCs w:val="28"/>
        </w:rPr>
        <w:t xml:space="preserve"> </w:t>
      </w:r>
      <w:r w:rsidR="007B7307" w:rsidRPr="007B7307">
        <w:rPr>
          <w:rFonts w:ascii="Times New Roman" w:hAnsi="Times New Roman" w:cs="Times New Roman"/>
          <w:sz w:val="28"/>
          <w:szCs w:val="28"/>
        </w:rPr>
        <w:t xml:space="preserve">(уточненный адрес: Республика Дагестан, г. Махачкала, ул. В. </w:t>
      </w:r>
      <w:proofErr w:type="spellStart"/>
      <w:r w:rsidR="007B7307" w:rsidRPr="007B7307">
        <w:rPr>
          <w:rFonts w:ascii="Times New Roman" w:hAnsi="Times New Roman" w:cs="Times New Roman"/>
          <w:sz w:val="28"/>
          <w:szCs w:val="28"/>
        </w:rPr>
        <w:t>Эмирова</w:t>
      </w:r>
      <w:proofErr w:type="spellEnd"/>
      <w:r w:rsidR="007B7307" w:rsidRPr="007B7307">
        <w:rPr>
          <w:rFonts w:ascii="Times New Roman" w:hAnsi="Times New Roman" w:cs="Times New Roman"/>
          <w:sz w:val="28"/>
          <w:szCs w:val="28"/>
        </w:rPr>
        <w:t>, д.12)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074E8">
        <w:rPr>
          <w:rFonts w:ascii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31FC8301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3F3A8F8F" w14:textId="0018A5F0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</w:t>
      </w:r>
      <w:r w:rsidR="007E079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44A244C1" w14:textId="16D974D1" w:rsidR="0047295B" w:rsidRPr="0047295B" w:rsidRDefault="0047295B" w:rsidP="00176FF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</w:t>
      </w:r>
      <w:r w:rsidR="007B7307" w:rsidRPr="007B7307">
        <w:rPr>
          <w:rFonts w:ascii="Times New Roman" w:eastAsia="Times New Roman" w:hAnsi="Times New Roman" w:cs="Times New Roman"/>
          <w:color w:val="000000"/>
          <w:sz w:val="28"/>
          <w:szCs w:val="28"/>
        </w:rPr>
        <w:t>«Двухэтажное каменное здание на привокзальной площади», 1900 г.,</w:t>
      </w:r>
      <w:r w:rsidR="007B73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расположенного по адресу: </w:t>
      </w:r>
      <w:r w:rsidR="006C034A" w:rsidRPr="006C03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 Дагестан, г. Махачкала, </w:t>
      </w:r>
      <w:r w:rsidR="007B7307" w:rsidRPr="007B73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ул. В. </w:t>
      </w:r>
      <w:proofErr w:type="spellStart"/>
      <w:r w:rsidR="007B7307" w:rsidRPr="007B7307">
        <w:rPr>
          <w:rFonts w:ascii="Times New Roman" w:eastAsia="Times New Roman" w:hAnsi="Times New Roman" w:cs="Times New Roman"/>
          <w:color w:val="000000"/>
          <w:sz w:val="28"/>
          <w:szCs w:val="28"/>
        </w:rPr>
        <w:t>Эмирова</w:t>
      </w:r>
      <w:proofErr w:type="spellEnd"/>
      <w:r w:rsidR="007B7307" w:rsidRPr="007B7307">
        <w:rPr>
          <w:rFonts w:ascii="Times New Roman" w:eastAsia="Times New Roman" w:hAnsi="Times New Roman" w:cs="Times New Roman"/>
          <w:color w:val="000000"/>
          <w:sz w:val="28"/>
          <w:szCs w:val="28"/>
        </w:rPr>
        <w:t>, д.12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203477DB" w14:textId="23F2EAE4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Направить копию приказа в Администрацию </w:t>
      </w:r>
      <w:r w:rsidR="00DE06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городского округа с внутригородским делением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«город Махачкала» в течение семи календарных дней с даты вступления в силу данного приказа.</w:t>
      </w:r>
    </w:p>
    <w:p w14:paraId="17E6DAF0" w14:textId="31FD2022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сети «Интернет» (https://dagnasledie.e-dag.ru/).</w:t>
      </w:r>
    </w:p>
    <w:p w14:paraId="0E69DC84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6. Настоящий приказ вступает в силу в установленном законодательством порядке.</w:t>
      </w:r>
    </w:p>
    <w:p w14:paraId="196DA9FD" w14:textId="0E3D77B1" w:rsidR="00C54FA7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за исполнением настоящего приказа оставляю за собой.</w:t>
      </w:r>
    </w:p>
    <w:p w14:paraId="1F1F1738" w14:textId="77777777"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CA7DB0" w14:textId="77777777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48136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1DB7E7" w14:textId="77777777" w:rsidR="00B00428" w:rsidRPr="007D6D56" w:rsidRDefault="00B00428" w:rsidP="004754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B423CF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</w:t>
      </w:r>
      <w:r w:rsidR="009576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Мусаев</w:t>
      </w:r>
    </w:p>
    <w:p w14:paraId="7B24F719" w14:textId="77777777" w:rsidR="00AD32A1" w:rsidRPr="00447C97" w:rsidRDefault="00AD32A1" w:rsidP="00AD3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886A6" w14:textId="77777777" w:rsidR="009843B5" w:rsidRPr="00447C97" w:rsidRDefault="009843B5" w:rsidP="0098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6FD832" w14:textId="3929E5C7" w:rsidR="00103E86" w:rsidRDefault="00103E86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1" w:name="_Hlk158046364"/>
    </w:p>
    <w:p w14:paraId="1760C6F5" w14:textId="76BD594D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917D6EF" w14:textId="029D6153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AAB601A" w14:textId="4B92B311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5EC7A0D" w14:textId="6C132D9F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36CA11FE" w14:textId="0121000A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00672E5F" w14:textId="61C91B34" w:rsidR="006F71F0" w:rsidRPr="00C151B8" w:rsidRDefault="006F71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lastRenderedPageBreak/>
        <w:t>Приложение № 1</w:t>
      </w:r>
    </w:p>
    <w:p w14:paraId="41F33DA8" w14:textId="1B4F2CD8" w:rsidR="006F71F0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  <w:r w:rsidR="005326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Республики Дагестан</w:t>
      </w:r>
    </w:p>
    <w:p w14:paraId="2B911E52" w14:textId="77777777" w:rsidR="006F71F0" w:rsidRPr="00BA3AF3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Pr="00BA3A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«__» _______ 2024 года № _____</w:t>
      </w:r>
    </w:p>
    <w:bookmarkEnd w:id="1"/>
    <w:p w14:paraId="7944F5FE" w14:textId="77777777" w:rsidR="006F71F0" w:rsidRDefault="006F71F0" w:rsidP="006F71F0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500245" w14:textId="64E93353" w:rsidR="0053264F" w:rsidRDefault="006F71F0" w:rsidP="00DE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40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r w:rsidR="007B7307" w:rsidRPr="007B7307">
        <w:rPr>
          <w:rFonts w:ascii="Times New Roman" w:hAnsi="Times New Roman" w:cs="Times New Roman"/>
          <w:b/>
          <w:sz w:val="28"/>
          <w:szCs w:val="28"/>
        </w:rPr>
        <w:t xml:space="preserve">«Двухэтажное каменное здание на привокзальной площади», 1900 г., </w:t>
      </w:r>
      <w:r w:rsidR="006C034A" w:rsidRPr="006C034A">
        <w:rPr>
          <w:rFonts w:ascii="Times New Roman" w:hAnsi="Times New Roman" w:cs="Times New Roman"/>
          <w:b/>
          <w:sz w:val="28"/>
          <w:szCs w:val="28"/>
        </w:rPr>
        <w:t xml:space="preserve">расположенного по адресу: Республика Дагестан, г. Махачкала, </w:t>
      </w:r>
      <w:r w:rsidR="007B7307" w:rsidRPr="007B7307">
        <w:rPr>
          <w:rFonts w:ascii="Times New Roman" w:hAnsi="Times New Roman" w:cs="Times New Roman"/>
          <w:b/>
          <w:sz w:val="28"/>
          <w:szCs w:val="28"/>
        </w:rPr>
        <w:t xml:space="preserve">ул. В. </w:t>
      </w:r>
      <w:proofErr w:type="spellStart"/>
      <w:r w:rsidR="007B7307" w:rsidRPr="007B7307">
        <w:rPr>
          <w:rFonts w:ascii="Times New Roman" w:hAnsi="Times New Roman" w:cs="Times New Roman"/>
          <w:b/>
          <w:sz w:val="28"/>
          <w:szCs w:val="28"/>
        </w:rPr>
        <w:t>Эмирова</w:t>
      </w:r>
      <w:proofErr w:type="spellEnd"/>
      <w:r w:rsidR="007B7307" w:rsidRPr="007B7307">
        <w:rPr>
          <w:rFonts w:ascii="Times New Roman" w:hAnsi="Times New Roman" w:cs="Times New Roman"/>
          <w:b/>
          <w:sz w:val="28"/>
          <w:szCs w:val="28"/>
        </w:rPr>
        <w:t>, д.12</w:t>
      </w:r>
      <w:r w:rsidR="007B7307">
        <w:rPr>
          <w:rFonts w:ascii="Times New Roman" w:hAnsi="Times New Roman" w:cs="Times New Roman"/>
          <w:b/>
          <w:sz w:val="28"/>
          <w:szCs w:val="28"/>
        </w:rPr>
        <w:t>.</w:t>
      </w:r>
    </w:p>
    <w:p w14:paraId="7D3399ED" w14:textId="77777777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51E9F" w14:textId="0EBB91B2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 1:</w:t>
      </w:r>
      <w:r w:rsidR="006C034A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000</w:t>
      </w:r>
    </w:p>
    <w:p w14:paraId="3086430B" w14:textId="3CE9DE53" w:rsidR="006F71F0" w:rsidRDefault="006F71F0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99190" w14:textId="5267BBE5" w:rsidR="00995EB5" w:rsidRPr="00995EB5" w:rsidRDefault="008158F6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noProof/>
        </w:rPr>
        <w:drawing>
          <wp:inline distT="0" distB="0" distL="0" distR="0" wp14:anchorId="3E556AF1" wp14:editId="64C0F894">
            <wp:extent cx="5940425" cy="3753485"/>
            <wp:effectExtent l="19050" t="1905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3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C6D9C2" w14:textId="04B6741F" w:rsidR="006F71F0" w:rsidRDefault="006F71F0" w:rsidP="00D62960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="007B7307" w:rsidRPr="007B7307">
        <w:rPr>
          <w:rFonts w:ascii="Times New Roman" w:hAnsi="Times New Roman" w:cs="Times New Roman"/>
          <w:bCs/>
          <w:sz w:val="24"/>
          <w:szCs w:val="24"/>
        </w:rPr>
        <w:t>«Двухэтажное каменное здание на привокзальной площади», 1900 г.</w:t>
      </w:r>
      <w:r w:rsidR="001023E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E01A6" w:rsidRPr="007E01A6">
        <w:rPr>
          <w:rFonts w:ascii="Times New Roman" w:hAnsi="Times New Roman" w:cs="Times New Roman"/>
          <w:bCs/>
          <w:sz w:val="24"/>
          <w:szCs w:val="24"/>
        </w:rPr>
        <w:t xml:space="preserve">Республика Дагестан, </w:t>
      </w:r>
      <w:r w:rsidR="001023E7" w:rsidRPr="001023E7">
        <w:rPr>
          <w:rFonts w:ascii="Times New Roman" w:hAnsi="Times New Roman" w:cs="Times New Roman"/>
          <w:bCs/>
          <w:sz w:val="24"/>
          <w:szCs w:val="24"/>
        </w:rPr>
        <w:t xml:space="preserve">г. Махачкала, </w:t>
      </w:r>
      <w:r w:rsidR="007B7307" w:rsidRPr="007B7307">
        <w:rPr>
          <w:rFonts w:ascii="Times New Roman" w:hAnsi="Times New Roman" w:cs="Times New Roman"/>
          <w:bCs/>
          <w:sz w:val="24"/>
          <w:szCs w:val="24"/>
        </w:rPr>
        <w:t xml:space="preserve">ул. В. </w:t>
      </w:r>
      <w:proofErr w:type="spellStart"/>
      <w:r w:rsidR="007B7307" w:rsidRPr="007B7307">
        <w:rPr>
          <w:rFonts w:ascii="Times New Roman" w:hAnsi="Times New Roman" w:cs="Times New Roman"/>
          <w:bCs/>
          <w:sz w:val="24"/>
          <w:szCs w:val="24"/>
        </w:rPr>
        <w:t>Эмирова</w:t>
      </w:r>
      <w:proofErr w:type="spellEnd"/>
      <w:r w:rsidR="007B7307" w:rsidRPr="007B7307">
        <w:rPr>
          <w:rFonts w:ascii="Times New Roman" w:hAnsi="Times New Roman" w:cs="Times New Roman"/>
          <w:bCs/>
          <w:sz w:val="24"/>
          <w:szCs w:val="24"/>
        </w:rPr>
        <w:t>, д.12</w:t>
      </w:r>
      <w:r w:rsidRPr="00CA72B2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828AEE9" w14:textId="77777777" w:rsidR="001023E7" w:rsidRPr="00CA7841" w:rsidRDefault="001023E7" w:rsidP="00BA3AF3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25E928" w14:textId="32C7BDEE" w:rsidR="00876C5B" w:rsidRDefault="007B7307" w:rsidP="007B730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EE79C6D" wp14:editId="041D7DA5">
            <wp:extent cx="6206490" cy="5017135"/>
            <wp:effectExtent l="19050" t="1905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5017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CA1CC6" w14:textId="3C90DC58" w:rsidR="006F71F0" w:rsidRDefault="006F71F0" w:rsidP="001023E7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Карта (схема) границ зон охраны объекта культурного наследия регионального значения </w:t>
      </w:r>
      <w:r w:rsidR="007B7307" w:rsidRPr="007B7307">
        <w:rPr>
          <w:rFonts w:ascii="Times New Roman" w:hAnsi="Times New Roman" w:cs="Times New Roman"/>
          <w:bCs/>
          <w:sz w:val="24"/>
          <w:szCs w:val="24"/>
        </w:rPr>
        <w:t xml:space="preserve">«Двухэтажное каменное здание на привокзальной площади», 1900 г. </w:t>
      </w:r>
      <w:r w:rsidR="001023E7" w:rsidRPr="001023E7">
        <w:rPr>
          <w:rFonts w:ascii="Times New Roman" w:hAnsi="Times New Roman" w:cs="Times New Roman"/>
          <w:bCs/>
          <w:sz w:val="24"/>
          <w:szCs w:val="24"/>
        </w:rPr>
        <w:t xml:space="preserve">(Республика Дагестан, г. Махачкала, </w:t>
      </w:r>
      <w:r w:rsidR="007B7307" w:rsidRPr="007B7307">
        <w:rPr>
          <w:rFonts w:ascii="Times New Roman" w:hAnsi="Times New Roman" w:cs="Times New Roman"/>
          <w:bCs/>
          <w:sz w:val="24"/>
          <w:szCs w:val="24"/>
        </w:rPr>
        <w:t xml:space="preserve">ул. В. </w:t>
      </w:r>
      <w:proofErr w:type="spellStart"/>
      <w:r w:rsidR="007B7307" w:rsidRPr="007B7307">
        <w:rPr>
          <w:rFonts w:ascii="Times New Roman" w:hAnsi="Times New Roman" w:cs="Times New Roman"/>
          <w:bCs/>
          <w:sz w:val="24"/>
          <w:szCs w:val="24"/>
        </w:rPr>
        <w:t>Эмирова</w:t>
      </w:r>
      <w:proofErr w:type="spellEnd"/>
      <w:r w:rsidR="007B7307" w:rsidRPr="007B7307">
        <w:rPr>
          <w:rFonts w:ascii="Times New Roman" w:hAnsi="Times New Roman" w:cs="Times New Roman"/>
          <w:bCs/>
          <w:sz w:val="24"/>
          <w:szCs w:val="24"/>
        </w:rPr>
        <w:t>, д.12</w:t>
      </w:r>
      <w:r w:rsidR="001023E7" w:rsidRPr="001023E7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B1AC463" w14:textId="06FFC4EE" w:rsidR="00B05F82" w:rsidRDefault="00B05F82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EC13AD" w14:textId="77777777" w:rsidR="007B7307" w:rsidRDefault="007B7307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58040689"/>
    </w:p>
    <w:p w14:paraId="4F1780B9" w14:textId="0E6917AD" w:rsidR="007B7307" w:rsidRDefault="007B7307" w:rsidP="001023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739F8D5D" wp14:editId="46B52A6A">
            <wp:extent cx="5572125" cy="5993130"/>
            <wp:effectExtent l="19050" t="19050" r="952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9931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936FA6" w14:textId="0EBBA0E1" w:rsidR="00B05F82" w:rsidRDefault="00B05F82" w:rsidP="001023E7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арта (схема) границ зон охраны объекта культурного наследия регионального значения </w:t>
      </w:r>
      <w:bookmarkEnd w:id="2"/>
      <w:r w:rsidR="007B7307" w:rsidRPr="007B7307">
        <w:rPr>
          <w:rFonts w:ascii="Times New Roman" w:hAnsi="Times New Roman" w:cs="Times New Roman"/>
          <w:bCs/>
          <w:sz w:val="24"/>
          <w:szCs w:val="24"/>
        </w:rPr>
        <w:t xml:space="preserve">«Двухэтажное каменное здание на привокзальной площади», 1900 г. </w:t>
      </w:r>
      <w:r w:rsidR="001023E7" w:rsidRPr="001023E7">
        <w:rPr>
          <w:rFonts w:ascii="Times New Roman" w:hAnsi="Times New Roman" w:cs="Times New Roman"/>
          <w:bCs/>
          <w:sz w:val="24"/>
          <w:szCs w:val="24"/>
        </w:rPr>
        <w:t xml:space="preserve"> (Республика Дагестан, г. Махачкала, </w:t>
      </w:r>
      <w:r w:rsidR="007B7307" w:rsidRPr="007B7307">
        <w:rPr>
          <w:rFonts w:ascii="Times New Roman" w:hAnsi="Times New Roman" w:cs="Times New Roman"/>
          <w:bCs/>
          <w:sz w:val="24"/>
          <w:szCs w:val="24"/>
        </w:rPr>
        <w:t xml:space="preserve">ул. В. </w:t>
      </w:r>
      <w:proofErr w:type="spellStart"/>
      <w:r w:rsidR="007B7307" w:rsidRPr="007B7307">
        <w:rPr>
          <w:rFonts w:ascii="Times New Roman" w:hAnsi="Times New Roman" w:cs="Times New Roman"/>
          <w:bCs/>
          <w:sz w:val="24"/>
          <w:szCs w:val="24"/>
        </w:rPr>
        <w:t>Эмирова</w:t>
      </w:r>
      <w:proofErr w:type="spellEnd"/>
      <w:r w:rsidR="007B7307" w:rsidRPr="007B7307">
        <w:rPr>
          <w:rFonts w:ascii="Times New Roman" w:hAnsi="Times New Roman" w:cs="Times New Roman"/>
          <w:bCs/>
          <w:sz w:val="24"/>
          <w:szCs w:val="24"/>
        </w:rPr>
        <w:t>, д.12</w:t>
      </w:r>
      <w:r w:rsidR="001023E7" w:rsidRPr="001023E7">
        <w:rPr>
          <w:rFonts w:ascii="Times New Roman" w:hAnsi="Times New Roman" w:cs="Times New Roman"/>
          <w:bCs/>
          <w:sz w:val="24"/>
          <w:szCs w:val="24"/>
        </w:rPr>
        <w:t>).</w:t>
      </w:r>
    </w:p>
    <w:p w14:paraId="55B0FC96" w14:textId="0715CDAF" w:rsidR="00B14341" w:rsidRDefault="00B14341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2BE9B9F" w14:textId="6FD2A876" w:rsidR="00B05F82" w:rsidRDefault="00B05F82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  <w:r w:rsidRPr="00053070">
        <w:rPr>
          <w:b/>
          <w:bCs/>
          <w:sz w:val="28"/>
          <w:szCs w:val="28"/>
        </w:rPr>
        <w:t>Экспликация:</w:t>
      </w:r>
    </w:p>
    <w:p w14:paraId="7F959C8B" w14:textId="77777777" w:rsidR="001023E7" w:rsidRDefault="001023E7" w:rsidP="00B05F82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14:paraId="0A1347EF" w14:textId="382B4A6A" w:rsidR="005C7D68" w:rsidRDefault="001023E7" w:rsidP="001023E7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C7D68">
        <w:rPr>
          <w:rFonts w:ascii="Times New Roman" w:hAnsi="Times New Roman" w:cs="Times New Roman"/>
          <w:b/>
          <w:sz w:val="28"/>
          <w:szCs w:val="28"/>
        </w:rPr>
        <w:t xml:space="preserve">Объект культурного наследия </w:t>
      </w:r>
      <w:r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="005C7D68">
        <w:rPr>
          <w:rFonts w:ascii="Times New Roman" w:hAnsi="Times New Roman" w:cs="Times New Roman"/>
          <w:b/>
          <w:sz w:val="28"/>
          <w:szCs w:val="28"/>
        </w:rPr>
        <w:t xml:space="preserve"> значения:</w:t>
      </w:r>
    </w:p>
    <w:p w14:paraId="0506BEE9" w14:textId="03C472D3" w:rsidR="002A4D49" w:rsidRPr="002A4D49" w:rsidRDefault="002A4D49" w:rsidP="002A4D49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«Двухэтажное каменное здание на привокзальной площади», 1900 г. (Республик Дагестан, г. Махачкала, ул. В. </w:t>
      </w:r>
      <w:proofErr w:type="spellStart"/>
      <w:r w:rsidRPr="002A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Эмирова</w:t>
      </w:r>
      <w:proofErr w:type="spellEnd"/>
      <w:r w:rsidRPr="002A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2A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6ED69F9F" w14:textId="77777777" w:rsidR="002A4D49" w:rsidRPr="002A4D49" w:rsidRDefault="002A4D49" w:rsidP="002A4D49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«Водонапорная башня на привокзальной площади», 1910 г. (Республика Дагестан, г. Махачкала, ул. </w:t>
      </w:r>
      <w:proofErr w:type="spellStart"/>
      <w:r w:rsidRPr="002A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Эмирова</w:t>
      </w:r>
      <w:proofErr w:type="spellEnd"/>
      <w:r w:rsidRPr="002A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25).</w:t>
      </w:r>
    </w:p>
    <w:p w14:paraId="3AB692B2" w14:textId="77777777" w:rsidR="002A4D49" w:rsidRPr="002A4D49" w:rsidRDefault="002A4D49" w:rsidP="002A4D49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A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«Памятник видному революционеру Махачу </w:t>
      </w:r>
      <w:proofErr w:type="spellStart"/>
      <w:r w:rsidRPr="002A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Дахадаеву</w:t>
      </w:r>
      <w:proofErr w:type="spellEnd"/>
      <w:r w:rsidRPr="002A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(Республика Дагестан, г. Махачкала, Привокзальная площадь).</w:t>
      </w:r>
    </w:p>
    <w:p w14:paraId="09267AED" w14:textId="77777777" w:rsidR="002A4D49" w:rsidRPr="002A4D49" w:rsidRDefault="002A4D49" w:rsidP="002A4D49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A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«Здание линейного отдела Внутренних Дел ст. Махачкала», 1903 г. (Республика Дагестан, г. Махачкала, ул. В. </w:t>
      </w:r>
      <w:proofErr w:type="spellStart"/>
      <w:r w:rsidRPr="002A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Эмирова</w:t>
      </w:r>
      <w:proofErr w:type="spellEnd"/>
      <w:r w:rsidRPr="002A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д.13).</w:t>
      </w:r>
    </w:p>
    <w:p w14:paraId="36D8F6AB" w14:textId="77777777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FA27D" w14:textId="14C0C3CD" w:rsidR="00B05F82" w:rsidRDefault="00B05F82" w:rsidP="000978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>
        <w:rPr>
          <w:rFonts w:ascii="Times New Roman" w:hAnsi="Times New Roman" w:cs="Times New Roman"/>
          <w:b/>
          <w:sz w:val="28"/>
          <w:szCs w:val="28"/>
        </w:rPr>
        <w:t>границы охранной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объекта культурного наследия регионального значения </w:t>
      </w:r>
      <w:bookmarkStart w:id="3" w:name="_Hlk161923220"/>
      <w:r w:rsidR="002A4D49" w:rsidRPr="002A4D49">
        <w:rPr>
          <w:rFonts w:ascii="Times New Roman" w:hAnsi="Times New Roman" w:cs="Times New Roman"/>
          <w:b/>
          <w:sz w:val="28"/>
          <w:szCs w:val="28"/>
        </w:rPr>
        <w:t>«Двухэтажное каменное здание на привокзальной площади», 1900 г.</w:t>
      </w:r>
      <w:r w:rsidRPr="00230BC7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BC7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расположенного по адресу: </w:t>
      </w:r>
      <w:r w:rsidR="00C74CDB" w:rsidRPr="00C74CDB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r w:rsidR="001023E7" w:rsidRPr="001023E7">
        <w:rPr>
          <w:rFonts w:ascii="Times New Roman" w:hAnsi="Times New Roman" w:cs="Times New Roman"/>
          <w:b/>
          <w:sz w:val="28"/>
          <w:szCs w:val="28"/>
        </w:rPr>
        <w:t xml:space="preserve">г. Махачкала, ул. </w:t>
      </w:r>
      <w:proofErr w:type="spellStart"/>
      <w:r w:rsidR="001023E7" w:rsidRPr="001023E7">
        <w:rPr>
          <w:rFonts w:ascii="Times New Roman" w:hAnsi="Times New Roman" w:cs="Times New Roman"/>
          <w:b/>
          <w:sz w:val="28"/>
          <w:szCs w:val="28"/>
        </w:rPr>
        <w:t>Эмирова</w:t>
      </w:r>
      <w:proofErr w:type="spellEnd"/>
      <w:r w:rsidR="001023E7" w:rsidRPr="001023E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A4D49">
        <w:rPr>
          <w:rFonts w:ascii="Times New Roman" w:hAnsi="Times New Roman" w:cs="Times New Roman"/>
          <w:b/>
          <w:sz w:val="28"/>
          <w:szCs w:val="28"/>
        </w:rPr>
        <w:t>12</w:t>
      </w:r>
      <w:r w:rsidRPr="00EB2DFF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3"/>
    <w:p w14:paraId="564EA0EB" w14:textId="77777777" w:rsidR="00723C0B" w:rsidRDefault="00723C0B" w:rsidP="00B05F8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A8508" w14:textId="77777777" w:rsidR="00B05F82" w:rsidRPr="00A97C6B" w:rsidRDefault="00B05F82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</w:rPr>
        <w:t>1.1.</w:t>
      </w:r>
      <w:r w:rsidRPr="00A97C6B">
        <w:rPr>
          <w:rFonts w:ascii="Times New Roman" w:hAnsi="Times New Roman" w:cs="Times New Roman"/>
          <w:b/>
          <w:sz w:val="28"/>
          <w:szCs w:val="28"/>
        </w:rPr>
        <w:t>Описание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97C6B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14:paraId="4B1E5CC5" w14:textId="74AA2B50" w:rsidR="00B05F82" w:rsidRDefault="00B05F82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3F4C8D34" w14:textId="77777777" w:rsidR="002A4D49" w:rsidRPr="00A97C6B" w:rsidRDefault="002A4D49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7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2A4D49" w:rsidRPr="002A4D49" w14:paraId="7E7DFC46" w14:textId="77777777" w:rsidTr="00266518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4B699630" w14:textId="77777777" w:rsidR="002A4D49" w:rsidRPr="002A4D49" w:rsidRDefault="002A4D49" w:rsidP="002A4D49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49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2CB3883B" w14:textId="77777777" w:rsidR="002A4D49" w:rsidRPr="002A4D49" w:rsidRDefault="002A4D49" w:rsidP="002A4D49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49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2A4D49" w:rsidRPr="002A4D49" w14:paraId="6652F0EF" w14:textId="77777777" w:rsidTr="00266518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4243F627" w14:textId="77777777" w:rsidR="002A4D49" w:rsidRPr="002A4D49" w:rsidRDefault="002A4D49" w:rsidP="002A4D49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49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4446FF39" w14:textId="77777777" w:rsidR="002A4D49" w:rsidRPr="002A4D49" w:rsidRDefault="002A4D49" w:rsidP="002A4D49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49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72BA0B5D" w14:textId="77777777" w:rsidR="002A4D49" w:rsidRPr="002A4D49" w:rsidRDefault="002A4D49" w:rsidP="002A4D49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D49" w:rsidRPr="002A4D49" w14:paraId="1A0CB5E1" w14:textId="77777777" w:rsidTr="00266518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16F1EE4C" w14:textId="77777777" w:rsidR="002A4D49" w:rsidRPr="002A4D49" w:rsidRDefault="002A4D49" w:rsidP="002A4D49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5A4F9B8C" w14:textId="77777777" w:rsidR="002A4D49" w:rsidRPr="002A4D49" w:rsidRDefault="002A4D49" w:rsidP="002A4D49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3B0F1DB4" w14:textId="77777777" w:rsidR="002A4D49" w:rsidRPr="002A4D49" w:rsidRDefault="002A4D49" w:rsidP="002A4D49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4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4DF3660B" w14:textId="77777777" w:rsidR="002A4D49" w:rsidRPr="002A4D49" w:rsidRDefault="002A4D49" w:rsidP="002A4D49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49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0D9EA42B" w14:textId="77777777" w:rsidR="002A4D49" w:rsidRPr="002A4D49" w:rsidRDefault="002A4D49" w:rsidP="002A4D49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D49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tbl>
      <w:tblPr>
        <w:tblStyle w:val="8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2A4D49" w:rsidRPr="00097A34" w14:paraId="29A022BE" w14:textId="77777777" w:rsidTr="002A4D49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3125151A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76A765D4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0EFA6FA1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38991F79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65593055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A4D49" w:rsidRPr="00097A34" w14:paraId="331E3A2F" w14:textId="77777777" w:rsidTr="002A4D49">
        <w:trPr>
          <w:trHeight w:val="264"/>
          <w:jc w:val="center"/>
        </w:trPr>
        <w:tc>
          <w:tcPr>
            <w:tcW w:w="1129" w:type="dxa"/>
            <w:vAlign w:val="center"/>
          </w:tcPr>
          <w:p w14:paraId="7F61A225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5F965E73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6B2491B" w14:textId="77777777" w:rsidR="002A4D49" w:rsidRPr="00097A34" w:rsidRDefault="002A4D49" w:rsidP="008158F6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20AB56CB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31.74</w:t>
            </w:r>
          </w:p>
        </w:tc>
        <w:tc>
          <w:tcPr>
            <w:tcW w:w="2546" w:type="dxa"/>
          </w:tcPr>
          <w:p w14:paraId="682D763F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116° 3' 26"</w:t>
            </w:r>
          </w:p>
        </w:tc>
      </w:tr>
      <w:tr w:rsidR="002A4D49" w:rsidRPr="00097A34" w14:paraId="1161067A" w14:textId="77777777" w:rsidTr="002A4D49">
        <w:trPr>
          <w:trHeight w:val="167"/>
          <w:jc w:val="center"/>
        </w:trPr>
        <w:tc>
          <w:tcPr>
            <w:tcW w:w="1129" w:type="dxa"/>
            <w:vAlign w:val="center"/>
          </w:tcPr>
          <w:p w14:paraId="29AAFB1C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1F703971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2F58567B" w14:textId="77777777" w:rsidR="002A4D49" w:rsidRPr="00097A34" w:rsidRDefault="002A4D49" w:rsidP="008158F6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6AFA6986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12.68</w:t>
            </w:r>
          </w:p>
        </w:tc>
        <w:tc>
          <w:tcPr>
            <w:tcW w:w="2546" w:type="dxa"/>
          </w:tcPr>
          <w:p w14:paraId="23AF2667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95° 6' 45"</w:t>
            </w:r>
          </w:p>
        </w:tc>
      </w:tr>
      <w:tr w:rsidR="002A4D49" w:rsidRPr="00097A34" w14:paraId="3C55CB18" w14:textId="77777777" w:rsidTr="002A4D49">
        <w:trPr>
          <w:trHeight w:val="167"/>
          <w:jc w:val="center"/>
        </w:trPr>
        <w:tc>
          <w:tcPr>
            <w:tcW w:w="1129" w:type="dxa"/>
            <w:vAlign w:val="center"/>
          </w:tcPr>
          <w:p w14:paraId="52422D9E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4FDCE22F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67DE1278" w14:textId="77777777" w:rsidR="002A4D49" w:rsidRPr="00097A34" w:rsidRDefault="002A4D49" w:rsidP="008158F6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4D7766ED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02.69</w:t>
            </w:r>
          </w:p>
        </w:tc>
        <w:tc>
          <w:tcPr>
            <w:tcW w:w="2546" w:type="dxa"/>
          </w:tcPr>
          <w:p w14:paraId="78B46A0F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114° 38' 29"</w:t>
            </w:r>
          </w:p>
        </w:tc>
      </w:tr>
      <w:tr w:rsidR="002A4D49" w:rsidRPr="00097A34" w14:paraId="49EA8363" w14:textId="77777777" w:rsidTr="002A4D49">
        <w:trPr>
          <w:trHeight w:val="167"/>
          <w:jc w:val="center"/>
        </w:trPr>
        <w:tc>
          <w:tcPr>
            <w:tcW w:w="1129" w:type="dxa"/>
            <w:vAlign w:val="center"/>
          </w:tcPr>
          <w:p w14:paraId="425D251F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0A65E218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019F5F4E" w14:textId="77777777" w:rsidR="002A4D49" w:rsidRPr="00097A34" w:rsidRDefault="002A4D49" w:rsidP="008158F6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5A17E9BC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54.42</w:t>
            </w:r>
          </w:p>
        </w:tc>
        <w:tc>
          <w:tcPr>
            <w:tcW w:w="2546" w:type="dxa"/>
          </w:tcPr>
          <w:p w14:paraId="626EA631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204° 49' 50"</w:t>
            </w:r>
          </w:p>
        </w:tc>
      </w:tr>
      <w:tr w:rsidR="002A4D49" w:rsidRPr="00097A34" w14:paraId="523D1AC4" w14:textId="77777777" w:rsidTr="002A4D49">
        <w:trPr>
          <w:trHeight w:val="167"/>
          <w:jc w:val="center"/>
        </w:trPr>
        <w:tc>
          <w:tcPr>
            <w:tcW w:w="1129" w:type="dxa"/>
            <w:vAlign w:val="center"/>
          </w:tcPr>
          <w:p w14:paraId="44BF41C9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784B872B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048D83F2" w14:textId="77777777" w:rsidR="002A4D49" w:rsidRPr="00097A34" w:rsidRDefault="002A4D49" w:rsidP="008158F6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440B9030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51.15</w:t>
            </w:r>
          </w:p>
        </w:tc>
        <w:tc>
          <w:tcPr>
            <w:tcW w:w="2546" w:type="dxa"/>
          </w:tcPr>
          <w:p w14:paraId="0AA760E6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310° 1' 37"</w:t>
            </w:r>
          </w:p>
        </w:tc>
      </w:tr>
      <w:tr w:rsidR="002A4D49" w:rsidRPr="00097A34" w14:paraId="5EED3C76" w14:textId="77777777" w:rsidTr="002A4D49">
        <w:trPr>
          <w:trHeight w:val="167"/>
          <w:jc w:val="center"/>
        </w:trPr>
        <w:tc>
          <w:tcPr>
            <w:tcW w:w="1129" w:type="dxa"/>
            <w:vAlign w:val="center"/>
          </w:tcPr>
          <w:p w14:paraId="0D38A86C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51A1FB32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4E2E7D56" w14:textId="77777777" w:rsidR="002A4D49" w:rsidRPr="00097A34" w:rsidRDefault="002A4D49" w:rsidP="008158F6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688B33B7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03.00</w:t>
            </w:r>
          </w:p>
        </w:tc>
        <w:tc>
          <w:tcPr>
            <w:tcW w:w="2546" w:type="dxa"/>
          </w:tcPr>
          <w:p w14:paraId="3F4BEDC4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40° 0' 4"</w:t>
            </w:r>
          </w:p>
        </w:tc>
      </w:tr>
      <w:tr w:rsidR="002A4D49" w:rsidRPr="00097A34" w14:paraId="3007CEFD" w14:textId="77777777" w:rsidTr="002A4D49">
        <w:trPr>
          <w:trHeight w:val="167"/>
          <w:jc w:val="center"/>
        </w:trPr>
        <w:tc>
          <w:tcPr>
            <w:tcW w:w="1129" w:type="dxa"/>
            <w:vAlign w:val="center"/>
          </w:tcPr>
          <w:p w14:paraId="4E3566EA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71B9F5FF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061F336C" w14:textId="77777777" w:rsidR="002A4D49" w:rsidRPr="00097A34" w:rsidRDefault="002A4D49" w:rsidP="008158F6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76046C68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34.06</w:t>
            </w:r>
          </w:p>
        </w:tc>
        <w:tc>
          <w:tcPr>
            <w:tcW w:w="2546" w:type="dxa"/>
          </w:tcPr>
          <w:p w14:paraId="22BFB823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310° 1' 16"</w:t>
            </w:r>
          </w:p>
        </w:tc>
      </w:tr>
      <w:tr w:rsidR="002A4D49" w:rsidRPr="00097A34" w14:paraId="0D82A0EB" w14:textId="77777777" w:rsidTr="002A4D49">
        <w:trPr>
          <w:trHeight w:val="167"/>
          <w:jc w:val="center"/>
        </w:trPr>
        <w:tc>
          <w:tcPr>
            <w:tcW w:w="1129" w:type="dxa"/>
            <w:vAlign w:val="center"/>
          </w:tcPr>
          <w:p w14:paraId="369C8332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2D61F35A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21C18389" w14:textId="77777777" w:rsidR="002A4D49" w:rsidRPr="00097A34" w:rsidRDefault="002A4D49" w:rsidP="008158F6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17DFEF52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02.05</w:t>
            </w:r>
          </w:p>
        </w:tc>
        <w:tc>
          <w:tcPr>
            <w:tcW w:w="2546" w:type="dxa"/>
          </w:tcPr>
          <w:p w14:paraId="04ECDA62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335° 48' 33"</w:t>
            </w:r>
          </w:p>
        </w:tc>
      </w:tr>
      <w:tr w:rsidR="002A4D49" w:rsidRPr="00097A34" w14:paraId="70E94F79" w14:textId="77777777" w:rsidTr="002A4D49">
        <w:trPr>
          <w:trHeight w:val="167"/>
          <w:jc w:val="center"/>
        </w:trPr>
        <w:tc>
          <w:tcPr>
            <w:tcW w:w="1129" w:type="dxa"/>
            <w:vAlign w:val="center"/>
          </w:tcPr>
          <w:p w14:paraId="67641D80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06CCB84E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76C74506" w14:textId="77777777" w:rsidR="002A4D49" w:rsidRPr="00097A34" w:rsidRDefault="002A4D49" w:rsidP="008158F6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55AFFC54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12.34</w:t>
            </w:r>
          </w:p>
        </w:tc>
        <w:tc>
          <w:tcPr>
            <w:tcW w:w="2546" w:type="dxa"/>
          </w:tcPr>
          <w:p w14:paraId="5B6FF3D0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1° 27' 2"</w:t>
            </w:r>
          </w:p>
        </w:tc>
      </w:tr>
      <w:tr w:rsidR="002A4D49" w:rsidRPr="00097A34" w14:paraId="4325CC02" w14:textId="77777777" w:rsidTr="002A4D49">
        <w:trPr>
          <w:trHeight w:val="167"/>
          <w:jc w:val="center"/>
        </w:trPr>
        <w:tc>
          <w:tcPr>
            <w:tcW w:w="1129" w:type="dxa"/>
            <w:vAlign w:val="center"/>
          </w:tcPr>
          <w:p w14:paraId="419AB7CA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67898A56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228CE9CC" w14:textId="77777777" w:rsidR="002A4D49" w:rsidRPr="00097A34" w:rsidRDefault="002A4D49" w:rsidP="008158F6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12F207CF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13.89</w:t>
            </w:r>
          </w:p>
        </w:tc>
        <w:tc>
          <w:tcPr>
            <w:tcW w:w="2546" w:type="dxa"/>
          </w:tcPr>
          <w:p w14:paraId="6A225BBA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122° 0' 19"</w:t>
            </w:r>
          </w:p>
        </w:tc>
      </w:tr>
      <w:tr w:rsidR="002A4D49" w:rsidRPr="00097A34" w14:paraId="4BC9F210" w14:textId="77777777" w:rsidTr="002A4D49">
        <w:trPr>
          <w:trHeight w:val="167"/>
          <w:jc w:val="center"/>
        </w:trPr>
        <w:tc>
          <w:tcPr>
            <w:tcW w:w="1129" w:type="dxa"/>
            <w:vAlign w:val="center"/>
          </w:tcPr>
          <w:p w14:paraId="1C102F9C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33FF4711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63563762" w14:textId="77777777" w:rsidR="002A4D49" w:rsidRPr="00097A34" w:rsidRDefault="002A4D49" w:rsidP="008158F6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7D978D21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26.93</w:t>
            </w:r>
          </w:p>
        </w:tc>
        <w:tc>
          <w:tcPr>
            <w:tcW w:w="2546" w:type="dxa"/>
          </w:tcPr>
          <w:p w14:paraId="3A0E25B9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115° 57' 56"</w:t>
            </w:r>
          </w:p>
        </w:tc>
      </w:tr>
      <w:tr w:rsidR="002A4D49" w:rsidRPr="00097A34" w14:paraId="7CA1E837" w14:textId="77777777" w:rsidTr="002A4D49">
        <w:trPr>
          <w:trHeight w:val="167"/>
          <w:jc w:val="center"/>
        </w:trPr>
        <w:tc>
          <w:tcPr>
            <w:tcW w:w="1129" w:type="dxa"/>
            <w:vAlign w:val="center"/>
          </w:tcPr>
          <w:p w14:paraId="1D583112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5B5F5089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2A17F2B" w14:textId="77777777" w:rsidR="002A4D49" w:rsidRPr="00097A34" w:rsidRDefault="002A4D49" w:rsidP="008158F6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389887F0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15.02</w:t>
            </w:r>
          </w:p>
        </w:tc>
        <w:tc>
          <w:tcPr>
            <w:tcW w:w="2546" w:type="dxa"/>
          </w:tcPr>
          <w:p w14:paraId="4EA3CAA5" w14:textId="77777777" w:rsidR="002A4D49" w:rsidRPr="00097A34" w:rsidRDefault="002A4D49" w:rsidP="00266518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27° 54' 44"</w:t>
            </w:r>
          </w:p>
        </w:tc>
      </w:tr>
    </w:tbl>
    <w:p w14:paraId="55E7688B" w14:textId="35207540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2E619F" w14:textId="77777777" w:rsidR="00F319AC" w:rsidRPr="00F319AC" w:rsidRDefault="00F319AC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B63F8AF" w14:textId="77777777" w:rsidR="00F319AC" w:rsidRPr="00F319AC" w:rsidRDefault="00F319AC" w:rsidP="00F319AC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1F8B3F8A" w14:textId="77777777" w:rsidR="001023E7" w:rsidRPr="001023E7" w:rsidRDefault="001023E7" w:rsidP="001023E7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C11438F" w14:textId="77777777" w:rsidR="001023E7" w:rsidRPr="001023E7" w:rsidRDefault="001023E7" w:rsidP="001023E7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0BBB6AE" w14:textId="120BBA40" w:rsidR="00B05F82" w:rsidRDefault="00B05F82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p w14:paraId="44F39A59" w14:textId="50752A7D" w:rsidR="001023E7" w:rsidRDefault="001023E7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B05F82" w14:paraId="421FF288" w14:textId="77777777" w:rsidTr="00995EB5">
        <w:trPr>
          <w:trHeight w:val="109"/>
          <w:jc w:val="center"/>
        </w:trPr>
        <w:tc>
          <w:tcPr>
            <w:tcW w:w="9334" w:type="dxa"/>
          </w:tcPr>
          <w:p w14:paraId="00BF334E" w14:textId="77777777" w:rsidR="00B05F82" w:rsidRPr="00B05F82" w:rsidRDefault="00B05F82" w:rsidP="00B05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5EA811EA" w14:textId="537697A2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охранной зоны объекта культурного наследия регионального значения </w:t>
      </w:r>
    </w:p>
    <w:p w14:paraId="07A3F10E" w14:textId="37635956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8CACF7A" w14:textId="77777777" w:rsidR="00E146E2" w:rsidRPr="00E146E2" w:rsidRDefault="00E146E2" w:rsidP="00E146E2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0"/>
        <w:gridCol w:w="1417"/>
        <w:gridCol w:w="1631"/>
        <w:gridCol w:w="779"/>
        <w:gridCol w:w="1417"/>
        <w:gridCol w:w="1701"/>
        <w:gridCol w:w="1276"/>
      </w:tblGrid>
      <w:tr w:rsidR="002A4D49" w:rsidRPr="002A4D49" w14:paraId="04C4DD33" w14:textId="77777777" w:rsidTr="008158F6">
        <w:trPr>
          <w:trHeight w:val="397"/>
        </w:trPr>
        <w:tc>
          <w:tcPr>
            <w:tcW w:w="9781" w:type="dxa"/>
            <w:gridSpan w:val="8"/>
            <w:vAlign w:val="center"/>
          </w:tcPr>
          <w:p w14:paraId="4AB7B5C3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Сведения об объекте</w:t>
            </w:r>
          </w:p>
        </w:tc>
      </w:tr>
      <w:tr w:rsidR="002A4D49" w:rsidRPr="002A4D49" w14:paraId="1CBAF9B1" w14:textId="77777777" w:rsidTr="008158F6">
        <w:trPr>
          <w:trHeight w:val="246"/>
        </w:trPr>
        <w:tc>
          <w:tcPr>
            <w:tcW w:w="710" w:type="dxa"/>
            <w:vAlign w:val="center"/>
          </w:tcPr>
          <w:p w14:paraId="0F669B76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77" w:type="dxa"/>
            <w:gridSpan w:val="4"/>
            <w:vAlign w:val="center"/>
          </w:tcPr>
          <w:p w14:paraId="6E66BE9A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Характеристики объекта</w:t>
            </w:r>
          </w:p>
        </w:tc>
        <w:tc>
          <w:tcPr>
            <w:tcW w:w="4394" w:type="dxa"/>
            <w:gridSpan w:val="3"/>
            <w:vAlign w:val="center"/>
          </w:tcPr>
          <w:p w14:paraId="76AB17BF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Описание характеристик</w:t>
            </w:r>
          </w:p>
        </w:tc>
      </w:tr>
      <w:tr w:rsidR="002A4D49" w:rsidRPr="002A4D49" w14:paraId="49EFDCC0" w14:textId="77777777" w:rsidTr="008158F6">
        <w:trPr>
          <w:trHeight w:val="243"/>
        </w:trPr>
        <w:tc>
          <w:tcPr>
            <w:tcW w:w="710" w:type="dxa"/>
            <w:vAlign w:val="center"/>
          </w:tcPr>
          <w:p w14:paraId="4C09C627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  <w:vAlign w:val="center"/>
          </w:tcPr>
          <w:p w14:paraId="2E03B19E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394" w:type="dxa"/>
            <w:gridSpan w:val="3"/>
            <w:vAlign w:val="center"/>
          </w:tcPr>
          <w:p w14:paraId="5EC1C001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</w:tr>
      <w:tr w:rsidR="002A4D49" w:rsidRPr="002A4D49" w14:paraId="7903885E" w14:textId="77777777" w:rsidTr="008158F6">
        <w:trPr>
          <w:trHeight w:val="243"/>
        </w:trPr>
        <w:tc>
          <w:tcPr>
            <w:tcW w:w="710" w:type="dxa"/>
          </w:tcPr>
          <w:p w14:paraId="11F48B4B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7" w:type="dxa"/>
            <w:gridSpan w:val="4"/>
          </w:tcPr>
          <w:p w14:paraId="6D90720B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Местоположение объекта</w:t>
            </w:r>
          </w:p>
        </w:tc>
        <w:tc>
          <w:tcPr>
            <w:tcW w:w="4394" w:type="dxa"/>
            <w:gridSpan w:val="3"/>
          </w:tcPr>
          <w:p w14:paraId="5973F9DE" w14:textId="77777777" w:rsidR="002A4D49" w:rsidRPr="002A4D49" w:rsidRDefault="002A4D49" w:rsidP="002A4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 Дагестан, г. Махачкала</w:t>
            </w:r>
          </w:p>
          <w:p w14:paraId="5145ACD0" w14:textId="77777777" w:rsidR="002A4D49" w:rsidRPr="002A4D49" w:rsidRDefault="002A4D49" w:rsidP="002A4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</w:tr>
      <w:tr w:rsidR="002A4D49" w:rsidRPr="002A4D49" w14:paraId="641703DC" w14:textId="77777777" w:rsidTr="008158F6">
        <w:trPr>
          <w:trHeight w:val="243"/>
        </w:trPr>
        <w:tc>
          <w:tcPr>
            <w:tcW w:w="710" w:type="dxa"/>
          </w:tcPr>
          <w:p w14:paraId="17937211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77" w:type="dxa"/>
            <w:gridSpan w:val="4"/>
          </w:tcPr>
          <w:p w14:paraId="0E8BA9A8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Площадь объекта +/- величина погрешности определения площади</w:t>
            </w:r>
          </w:p>
          <w:p w14:paraId="1EF83D58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(Р+/- Дельта Р)</w:t>
            </w:r>
          </w:p>
        </w:tc>
        <w:tc>
          <w:tcPr>
            <w:tcW w:w="4394" w:type="dxa"/>
            <w:gridSpan w:val="3"/>
          </w:tcPr>
          <w:p w14:paraId="34560BFF" w14:textId="6BD6291F" w:rsidR="002A4D49" w:rsidRPr="002A4D49" w:rsidRDefault="002A4D49" w:rsidP="002A4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2682 м</w:t>
            </w: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±18 м</w:t>
            </w: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2A4D49" w:rsidRPr="002A4D49" w14:paraId="373FA11B" w14:textId="77777777" w:rsidTr="008158F6">
        <w:trPr>
          <w:trHeight w:val="455"/>
        </w:trPr>
        <w:tc>
          <w:tcPr>
            <w:tcW w:w="710" w:type="dxa"/>
          </w:tcPr>
          <w:p w14:paraId="61FC0109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677" w:type="dxa"/>
            <w:gridSpan w:val="4"/>
          </w:tcPr>
          <w:p w14:paraId="1BC0A89D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Иные характеристики объекта</w:t>
            </w:r>
          </w:p>
        </w:tc>
        <w:tc>
          <w:tcPr>
            <w:tcW w:w="4394" w:type="dxa"/>
            <w:gridSpan w:val="3"/>
          </w:tcPr>
          <w:p w14:paraId="4911498E" w14:textId="77777777" w:rsidR="002A4D49" w:rsidRPr="002A4D49" w:rsidRDefault="002A4D49" w:rsidP="002A4D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</w:tc>
      </w:tr>
      <w:tr w:rsidR="002A4D49" w:rsidRPr="002A4D49" w14:paraId="6B785337" w14:textId="77777777" w:rsidTr="008158F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45E74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Сведения о местоположении границ объекта</w:t>
            </w:r>
          </w:p>
        </w:tc>
      </w:tr>
      <w:tr w:rsidR="002A4D49" w:rsidRPr="002A4D49" w14:paraId="783D656D" w14:textId="77777777" w:rsidTr="008158F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D6556" w14:textId="77777777" w:rsidR="002A4D49" w:rsidRPr="002A4D49" w:rsidRDefault="002A4D49" w:rsidP="002A4D49">
            <w:pPr>
              <w:numPr>
                <w:ilvl w:val="0"/>
                <w:numId w:val="8"/>
              </w:numPr>
              <w:spacing w:after="0" w:line="240" w:lineRule="auto"/>
              <w:ind w:hanging="69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координат МСК-05</w:t>
            </w:r>
          </w:p>
          <w:p w14:paraId="3CC54D90" w14:textId="77777777" w:rsidR="002A4D49" w:rsidRPr="002A4D49" w:rsidRDefault="002A4D49" w:rsidP="002A4D4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D49" w:rsidRPr="002A4D49" w14:paraId="41C1FC06" w14:textId="77777777" w:rsidTr="008158F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90ED1" w14:textId="77777777" w:rsidR="002A4D49" w:rsidRPr="002A4D49" w:rsidRDefault="002A4D49" w:rsidP="002A4D49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характерных точках границ объекта</w:t>
            </w:r>
          </w:p>
          <w:p w14:paraId="676A4A74" w14:textId="77777777" w:rsidR="002A4D49" w:rsidRPr="002A4D49" w:rsidRDefault="002A4D49" w:rsidP="002A4D49">
            <w:pPr>
              <w:spacing w:after="0" w:line="240" w:lineRule="auto"/>
              <w:ind w:left="4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B73EDF" w14:textId="77777777" w:rsidR="002A4D49" w:rsidRPr="002A4D49" w:rsidRDefault="002A4D49" w:rsidP="002A4D49">
            <w:pPr>
              <w:spacing w:after="0" w:line="240" w:lineRule="auto"/>
              <w:ind w:left="4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F3DF15" w14:textId="77777777" w:rsidR="002A4D49" w:rsidRPr="002A4D49" w:rsidRDefault="002A4D49" w:rsidP="002A4D49">
            <w:pPr>
              <w:spacing w:after="0" w:line="240" w:lineRule="auto"/>
              <w:ind w:left="4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D49" w:rsidRPr="002A4D49" w14:paraId="2FA65F48" w14:textId="77777777" w:rsidTr="008158F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5263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827F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  <w:p w14:paraId="3E2A1682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AE40EE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DE426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638AE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951DD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2A4D49" w:rsidRPr="002A4D49" w14:paraId="6D04A91A" w14:textId="77777777" w:rsidTr="008158F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40"/>
          <w:jc w:val="center"/>
        </w:trPr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1863" w14:textId="77777777" w:rsidR="002A4D49" w:rsidRPr="002A4D49" w:rsidRDefault="002A4D49" w:rsidP="002A4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4F88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C569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1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1F0B" w14:textId="77777777" w:rsidR="002A4D49" w:rsidRPr="002A4D49" w:rsidRDefault="002A4D49" w:rsidP="002A4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B0ED" w14:textId="77777777" w:rsidR="002A4D49" w:rsidRPr="002A4D49" w:rsidRDefault="002A4D49" w:rsidP="002A4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5C54" w14:textId="77777777" w:rsidR="002A4D49" w:rsidRPr="002A4D49" w:rsidRDefault="002A4D49" w:rsidP="002A4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6D83930" w14:textId="77777777" w:rsidR="002A4D49" w:rsidRPr="002A4D49" w:rsidRDefault="002A4D49" w:rsidP="002A4D49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634"/>
        <w:gridCol w:w="2193"/>
        <w:gridCol w:w="1701"/>
        <w:gridCol w:w="1276"/>
      </w:tblGrid>
      <w:tr w:rsidR="002A4D49" w:rsidRPr="002A4D49" w14:paraId="169CA467" w14:textId="77777777" w:rsidTr="008158F6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D243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166D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3560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A5A6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C238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D449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A4D49" w:rsidRPr="002A4D49" w14:paraId="3E77A3E8" w14:textId="77777777" w:rsidTr="008158F6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BB985" w14:textId="77777777" w:rsidR="002A4D49" w:rsidRPr="002A4D49" w:rsidRDefault="002A4D49" w:rsidP="002A4D4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8DC56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218770,33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9B1D8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349960,57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AD2B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34A5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789C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4D49" w:rsidRPr="002A4D49" w14:paraId="5024B8FB" w14:textId="77777777" w:rsidTr="008158F6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7CDB5" w14:textId="77777777" w:rsidR="002A4D49" w:rsidRPr="002A4D49" w:rsidRDefault="002A4D49" w:rsidP="002A4D4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44BE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218756,39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D20A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349989,08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9922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7C7A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26F7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4D49" w:rsidRPr="002A4D49" w14:paraId="64DA379E" w14:textId="77777777" w:rsidTr="008158F6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95A90" w14:textId="77777777" w:rsidR="002A4D49" w:rsidRPr="002A4D49" w:rsidRDefault="002A4D49" w:rsidP="002A4D4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416EF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218755,26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0B9C0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350001,71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2B5F1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CB6C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C526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4D49" w:rsidRPr="002A4D49" w14:paraId="3C369E42" w14:textId="77777777" w:rsidTr="008158F6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4890F" w14:textId="77777777" w:rsidR="002A4D49" w:rsidRPr="002A4D49" w:rsidRDefault="002A4D49" w:rsidP="002A4D4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AC410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218754,14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07BD2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350004,16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F13E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BC15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1BF7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4D49" w:rsidRPr="002A4D49" w14:paraId="53FB5F12" w14:textId="77777777" w:rsidTr="008158F6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2276A" w14:textId="77777777" w:rsidR="002A4D49" w:rsidRPr="002A4D49" w:rsidRDefault="002A4D49" w:rsidP="002A4D4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ED464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218704,75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6D3B9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349981,31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5406A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050B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2501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4D49" w:rsidRPr="002A4D49" w14:paraId="554EE2A6" w14:textId="77777777" w:rsidTr="008158F6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B08DB" w14:textId="77777777" w:rsidR="002A4D49" w:rsidRPr="002A4D49" w:rsidRDefault="002A4D49" w:rsidP="002A4D4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FB92A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218737,64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F40A0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349942,14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EEEBA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1CAD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0127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4D49" w:rsidRPr="002A4D49" w14:paraId="7DCE2417" w14:textId="77777777" w:rsidTr="008158F6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9DDF5" w14:textId="77777777" w:rsidR="002A4D49" w:rsidRPr="002A4D49" w:rsidRDefault="002A4D49" w:rsidP="002A4D4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4F02B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218739,94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E9E9B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349944,07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752E2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993F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C402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4D49" w:rsidRPr="002A4D49" w14:paraId="07B6D535" w14:textId="77777777" w:rsidTr="008158F6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B7C5E" w14:textId="77777777" w:rsidR="002A4D49" w:rsidRPr="002A4D49" w:rsidRDefault="002A4D49" w:rsidP="002A4D4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F0AD3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218761,84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F10FA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349917,99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15E0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D7B1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6650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4D49" w:rsidRPr="002A4D49" w14:paraId="64F91C28" w14:textId="77777777" w:rsidTr="008158F6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E0EB0" w14:textId="77777777" w:rsidR="002A4D49" w:rsidRPr="002A4D49" w:rsidRDefault="002A4D49" w:rsidP="002A4D4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62926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218763,71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89A1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349917,15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DE098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11D7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F5126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4D49" w:rsidRPr="002A4D49" w14:paraId="2CB26BA6" w14:textId="77777777" w:rsidTr="008158F6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A2663" w14:textId="77777777" w:rsidR="002A4D49" w:rsidRPr="002A4D49" w:rsidRDefault="002A4D49" w:rsidP="002A4D4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F8778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218776,05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CE8D4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349917,46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C582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0AC8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6C7B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4D49" w:rsidRPr="002A4D49" w14:paraId="7C2623ED" w14:textId="77777777" w:rsidTr="008158F6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88549" w14:textId="77777777" w:rsidR="002A4D49" w:rsidRPr="002A4D49" w:rsidRDefault="002A4D49" w:rsidP="002A4D4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E3463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218768,69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C7EE6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349929,24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D1B97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4820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A60E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4D49" w:rsidRPr="002A4D49" w14:paraId="18E91DEC" w14:textId="77777777" w:rsidTr="008158F6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D27D1" w14:textId="77777777" w:rsidR="002A4D49" w:rsidRPr="002A4D49" w:rsidRDefault="002A4D49" w:rsidP="002A4D49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D6C58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218756,90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249A1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349953,45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816E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0791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1EC4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4D49" w:rsidRPr="002A4D49" w14:paraId="3B854CAA" w14:textId="77777777" w:rsidTr="008158F6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D9C9C" w14:textId="77777777" w:rsidR="002A4D49" w:rsidRPr="002A4D49" w:rsidRDefault="002A4D49" w:rsidP="002A4D49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D726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218770,33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3BBC6" w14:textId="77777777" w:rsidR="002A4D49" w:rsidRPr="002A4D49" w:rsidRDefault="002A4D49" w:rsidP="002A4D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D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349960,57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77538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BA76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27E5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A4D49" w:rsidRPr="002A4D49" w14:paraId="019F4CD4" w14:textId="77777777" w:rsidTr="00266518">
        <w:trPr>
          <w:trHeight w:val="300"/>
          <w:jc w:val="center"/>
        </w:trPr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AF2BF" w14:textId="77777777" w:rsidR="002A4D49" w:rsidRPr="002A4D49" w:rsidRDefault="002A4D49" w:rsidP="002A4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2A4D49" w:rsidRPr="002A4D49" w14:paraId="518459C0" w14:textId="77777777" w:rsidTr="008158F6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0069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9A1C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BDA93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CE7EF" w14:textId="77777777" w:rsidR="002A4D49" w:rsidRPr="002A4D49" w:rsidRDefault="002A4D49" w:rsidP="002A4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A8DF1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2A4D49" w:rsidRPr="002A4D49" w14:paraId="5F989F51" w14:textId="77777777" w:rsidTr="008158F6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F6AF" w14:textId="77777777" w:rsidR="002A4D49" w:rsidRPr="002A4D49" w:rsidRDefault="002A4D49" w:rsidP="002A4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92E8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A75F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C03A" w14:textId="77777777" w:rsidR="002A4D49" w:rsidRPr="002A4D49" w:rsidRDefault="002A4D49" w:rsidP="002A4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4D4E" w14:textId="77777777" w:rsidR="002A4D49" w:rsidRPr="002A4D49" w:rsidRDefault="002A4D49" w:rsidP="002A4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9A2E" w14:textId="77777777" w:rsidR="002A4D49" w:rsidRPr="002A4D49" w:rsidRDefault="002A4D49" w:rsidP="002A4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D49" w:rsidRPr="002A4D49" w14:paraId="41FDA707" w14:textId="77777777" w:rsidTr="008158F6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C0A3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1BB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C7CB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8DD0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40F3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82B2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A4D49" w:rsidRPr="002A4D49" w14:paraId="4AD71D22" w14:textId="77777777" w:rsidTr="008158F6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9282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4C56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412E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558F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0C3E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7054" w14:textId="77777777" w:rsidR="002A4D49" w:rsidRPr="002A4D49" w:rsidRDefault="002A4D49" w:rsidP="002A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21AE8EFF" w14:textId="22C76B8A" w:rsidR="00723C0B" w:rsidRDefault="00723C0B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775512B" w14:textId="77777777" w:rsidR="002A4D49" w:rsidRPr="00B05F82" w:rsidRDefault="002A4D49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4E3FC88" w14:textId="07BAE823" w:rsidR="00171646" w:rsidRDefault="00B05F82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lastRenderedPageBreak/>
        <w:t>II</w:t>
      </w: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 регулирования застройки и хозяйственной деятельности объекта культурного наследия регионального значения </w:t>
      </w:r>
      <w:r w:rsidR="002A4D49" w:rsidRPr="002A4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«Двухэтажное каменное здание на привокзальной площади», 1900 г., расположенного по адресу: Республика Дагестан, г. Махачкала, ул. </w:t>
      </w:r>
      <w:proofErr w:type="spellStart"/>
      <w:r w:rsidR="002A4D49" w:rsidRPr="002A4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Эмирова</w:t>
      </w:r>
      <w:proofErr w:type="spellEnd"/>
      <w:r w:rsidR="002A4D49" w:rsidRPr="002A4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, 12.</w:t>
      </w:r>
    </w:p>
    <w:p w14:paraId="28682D01" w14:textId="77777777" w:rsidR="002A4D49" w:rsidRPr="00B05F82" w:rsidRDefault="002A4D49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C6752CF" w14:textId="670666D2" w:rsidR="00B05F82" w:rsidRPr="00B05F82" w:rsidRDefault="00B05F82" w:rsidP="0056747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4" w:name="_bookmark60"/>
      <w:bookmarkEnd w:id="4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2.1. Описание прохождения границы зоны регулирования застройки и хозяйственной деятельности </w:t>
      </w:r>
      <w:bookmarkStart w:id="5" w:name="_Hlk161667759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объекта культурного наследия регионального значения </w:t>
      </w:r>
      <w:bookmarkEnd w:id="5"/>
      <w:r w:rsidR="0056747C" w:rsidRPr="0056747C">
        <w:rPr>
          <w:rFonts w:ascii="Times New Roman" w:hAnsi="Times New Roman" w:cs="Times New Roman"/>
          <w:b/>
          <w:color w:val="000000"/>
          <w:sz w:val="28"/>
          <w:szCs w:val="28"/>
        </w:rPr>
        <w:t>ЗРЗ (участок 1 и участок 2)</w:t>
      </w:r>
    </w:p>
    <w:p w14:paraId="300594FA" w14:textId="3CC2ECB6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A5672D" w14:textId="77777777" w:rsidR="00F86911" w:rsidRPr="00F86911" w:rsidRDefault="00F86911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3373DA94" w14:textId="77777777" w:rsidR="00F86911" w:rsidRPr="00F86911" w:rsidRDefault="00F86911" w:rsidP="00F86911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Style w:val="9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300F68" w:rsidRPr="00300F68" w14:paraId="70153AA7" w14:textId="77777777" w:rsidTr="00266518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0D08EB15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2A2F351C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300F68" w:rsidRPr="00300F68" w14:paraId="33EF8F81" w14:textId="77777777" w:rsidTr="00266518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7977FD71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b/>
                <w:sz w:val="24"/>
                <w:szCs w:val="24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0B42E418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b/>
                <w:sz w:val="24"/>
                <w:szCs w:val="24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203532EE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F68" w:rsidRPr="00300F68" w14:paraId="4B8A1E5C" w14:textId="77777777" w:rsidTr="00266518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086126CD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14:paraId="121A3F45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14:paraId="13FA07C5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7A08D1E7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3F6973BE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b/>
                <w:sz w:val="24"/>
                <w:szCs w:val="24"/>
              </w:rPr>
              <w:t>Дирекционный угол</w:t>
            </w:r>
          </w:p>
        </w:tc>
      </w:tr>
    </w:tbl>
    <w:p w14:paraId="0CBB7D33" w14:textId="77777777" w:rsidR="00300F68" w:rsidRPr="00300F68" w:rsidRDefault="00300F68" w:rsidP="00300F68">
      <w:pPr>
        <w:spacing w:after="0" w:line="14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FBED5D6" w14:textId="77777777" w:rsidR="00300F68" w:rsidRPr="00300F68" w:rsidRDefault="00300F68" w:rsidP="00300F68">
      <w:pPr>
        <w:spacing w:after="0" w:line="14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9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300F68" w:rsidRPr="00300F68" w14:paraId="6C525C48" w14:textId="77777777" w:rsidTr="00266518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271E3116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4C4DD143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6061E0FD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26012819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156C06ED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00F68" w:rsidRPr="00300F68" w14:paraId="751589FF" w14:textId="77777777" w:rsidTr="00266518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2EAB1A1D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b/>
                <w:sz w:val="24"/>
                <w:szCs w:val="24"/>
              </w:rPr>
              <w:t>ЗРЗ (участок 1)</w:t>
            </w:r>
          </w:p>
        </w:tc>
      </w:tr>
      <w:tr w:rsidR="00300F68" w:rsidRPr="00300F68" w14:paraId="671A6DDC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565BF612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0FBE2E3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A3BE9D7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6786D2F7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546" w:type="dxa"/>
            <w:vAlign w:val="bottom"/>
          </w:tcPr>
          <w:p w14:paraId="3A58434B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206° 3' 26"</w:t>
            </w:r>
          </w:p>
        </w:tc>
      </w:tr>
      <w:tr w:rsidR="00300F68" w:rsidRPr="00300F68" w14:paraId="05A20857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7BF5740C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271FC7A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39EFA192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3916424B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31.74</w:t>
            </w:r>
          </w:p>
        </w:tc>
        <w:tc>
          <w:tcPr>
            <w:tcW w:w="2546" w:type="dxa"/>
            <w:vAlign w:val="bottom"/>
          </w:tcPr>
          <w:p w14:paraId="25FA1270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116° 3' 26"</w:t>
            </w:r>
          </w:p>
        </w:tc>
      </w:tr>
      <w:tr w:rsidR="00300F68" w:rsidRPr="00300F68" w14:paraId="7AD386E6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3426A72E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49E864AE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736B404C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748EA2AF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12.68</w:t>
            </w:r>
          </w:p>
        </w:tc>
        <w:tc>
          <w:tcPr>
            <w:tcW w:w="2546" w:type="dxa"/>
            <w:vAlign w:val="bottom"/>
          </w:tcPr>
          <w:p w14:paraId="1F04162D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95° 6' 45"</w:t>
            </w:r>
          </w:p>
        </w:tc>
      </w:tr>
      <w:tr w:rsidR="00300F68" w:rsidRPr="00300F68" w14:paraId="542F221B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1FEB1B7E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198A8705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726A80E9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7AE07063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02.69</w:t>
            </w:r>
          </w:p>
        </w:tc>
        <w:tc>
          <w:tcPr>
            <w:tcW w:w="2546" w:type="dxa"/>
            <w:vAlign w:val="bottom"/>
          </w:tcPr>
          <w:p w14:paraId="0F448F03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114° 38' 29"</w:t>
            </w:r>
          </w:p>
        </w:tc>
      </w:tr>
      <w:tr w:rsidR="00300F68" w:rsidRPr="00300F68" w14:paraId="4CC4E903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2F3C529B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3839D442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1D90BA8D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54516D24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26.51</w:t>
            </w:r>
          </w:p>
        </w:tc>
        <w:tc>
          <w:tcPr>
            <w:tcW w:w="2546" w:type="dxa"/>
            <w:vAlign w:val="bottom"/>
          </w:tcPr>
          <w:p w14:paraId="52D4E794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24° 17' 34"</w:t>
            </w:r>
          </w:p>
        </w:tc>
      </w:tr>
      <w:tr w:rsidR="00300F68" w:rsidRPr="00300F68" w14:paraId="3453959D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392C0689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69038591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4727F6AC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632F0D02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11.98</w:t>
            </w:r>
          </w:p>
        </w:tc>
        <w:tc>
          <w:tcPr>
            <w:tcW w:w="2546" w:type="dxa"/>
            <w:vAlign w:val="bottom"/>
          </w:tcPr>
          <w:p w14:paraId="1F12EE7B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291° 53' 31"</w:t>
            </w:r>
          </w:p>
        </w:tc>
      </w:tr>
      <w:tr w:rsidR="00300F68" w:rsidRPr="00300F68" w14:paraId="1429AF00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059F72F8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510A39C8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10579583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0B0F6CA1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546" w:type="dxa"/>
            <w:vAlign w:val="bottom"/>
          </w:tcPr>
          <w:p w14:paraId="69C70C24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293° 21' 57"</w:t>
            </w:r>
          </w:p>
        </w:tc>
      </w:tr>
      <w:tr w:rsidR="00300F68" w:rsidRPr="00300F68" w14:paraId="0B924298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1E2B5863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7FEA8914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6399D088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1EE1CC72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55.66</w:t>
            </w:r>
          </w:p>
        </w:tc>
        <w:tc>
          <w:tcPr>
            <w:tcW w:w="2546" w:type="dxa"/>
            <w:vAlign w:val="bottom"/>
          </w:tcPr>
          <w:p w14:paraId="576CFF7D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294° 20' 27"</w:t>
            </w:r>
          </w:p>
        </w:tc>
      </w:tr>
      <w:tr w:rsidR="00300F68" w:rsidRPr="00300F68" w14:paraId="2D40FBAF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05116F14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08DF0C0A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6FDD90D4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220A13DF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2546" w:type="dxa"/>
            <w:vAlign w:val="bottom"/>
          </w:tcPr>
          <w:p w14:paraId="77A9196A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208° 29' 18"</w:t>
            </w:r>
          </w:p>
        </w:tc>
      </w:tr>
      <w:tr w:rsidR="00300F68" w:rsidRPr="00300F68" w14:paraId="1548E148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31042BF0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081654FB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5BC6DCE6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77155AD6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.84</w:t>
            </w:r>
          </w:p>
        </w:tc>
        <w:tc>
          <w:tcPr>
            <w:tcW w:w="2546" w:type="dxa"/>
            <w:vAlign w:val="bottom"/>
          </w:tcPr>
          <w:p w14:paraId="094ACA8B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298° 36' 54"</w:t>
            </w:r>
          </w:p>
        </w:tc>
      </w:tr>
      <w:tr w:rsidR="00300F68" w:rsidRPr="00300F68" w14:paraId="33021FA5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27F75622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56B01B0F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3D0AFDF1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69BCEB2D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15.16</w:t>
            </w:r>
          </w:p>
        </w:tc>
        <w:tc>
          <w:tcPr>
            <w:tcW w:w="2546" w:type="dxa"/>
            <w:vAlign w:val="bottom"/>
          </w:tcPr>
          <w:p w14:paraId="0F971B61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205° 37' 47"</w:t>
            </w:r>
          </w:p>
        </w:tc>
      </w:tr>
      <w:tr w:rsidR="00300F68" w:rsidRPr="00300F68" w14:paraId="2179D67B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7384DAC0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4AC8E179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177EC430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7539281F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21.32</w:t>
            </w:r>
          </w:p>
        </w:tc>
        <w:tc>
          <w:tcPr>
            <w:tcW w:w="2546" w:type="dxa"/>
            <w:vAlign w:val="bottom"/>
          </w:tcPr>
          <w:p w14:paraId="2CC5206E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211° 36' 0"</w:t>
            </w:r>
          </w:p>
        </w:tc>
      </w:tr>
      <w:tr w:rsidR="00300F68" w:rsidRPr="00300F68" w14:paraId="7C9EAC7B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5A260134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7F08FD88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16F33BDA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0C4BCDF9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13.89</w:t>
            </w:r>
          </w:p>
        </w:tc>
        <w:tc>
          <w:tcPr>
            <w:tcW w:w="2546" w:type="dxa"/>
            <w:vAlign w:val="bottom"/>
          </w:tcPr>
          <w:p w14:paraId="532990A3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122° 0' 19"</w:t>
            </w:r>
          </w:p>
        </w:tc>
      </w:tr>
      <w:tr w:rsidR="00300F68" w:rsidRPr="00300F68" w14:paraId="4712A5E2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6E4BE0C5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6FFAC998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0314B8F2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4D07BE9B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22.44</w:t>
            </w:r>
          </w:p>
        </w:tc>
        <w:tc>
          <w:tcPr>
            <w:tcW w:w="2546" w:type="dxa"/>
            <w:vAlign w:val="bottom"/>
          </w:tcPr>
          <w:p w14:paraId="3D281DF9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27° 24' 36"</w:t>
            </w:r>
          </w:p>
        </w:tc>
      </w:tr>
      <w:tr w:rsidR="00300F68" w:rsidRPr="00300F68" w14:paraId="754DEF04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3172B36F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185A651F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EE607CA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39C5ACB2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26.89</w:t>
            </w:r>
          </w:p>
        </w:tc>
        <w:tc>
          <w:tcPr>
            <w:tcW w:w="2546" w:type="dxa"/>
            <w:vAlign w:val="bottom"/>
          </w:tcPr>
          <w:p w14:paraId="6F7EFA1C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116° 25' 54"</w:t>
            </w:r>
          </w:p>
        </w:tc>
      </w:tr>
      <w:tr w:rsidR="00300F68" w:rsidRPr="00300F68" w14:paraId="6892B939" w14:textId="77777777" w:rsidTr="00266518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49D76D8E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b/>
                <w:sz w:val="24"/>
                <w:szCs w:val="24"/>
              </w:rPr>
              <w:t>ЗРЗ (участок 2)</w:t>
            </w:r>
          </w:p>
        </w:tc>
      </w:tr>
      <w:tr w:rsidR="00300F68" w:rsidRPr="00300F68" w14:paraId="1EF4CA6C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5FD8BB56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14:paraId="1897C735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</w:tcPr>
          <w:p w14:paraId="11C2047D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5B32E6C8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34.06</w:t>
            </w:r>
          </w:p>
        </w:tc>
        <w:tc>
          <w:tcPr>
            <w:tcW w:w="2546" w:type="dxa"/>
          </w:tcPr>
          <w:p w14:paraId="4ACC6969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130° 1' 16"</w:t>
            </w:r>
          </w:p>
        </w:tc>
      </w:tr>
      <w:tr w:rsidR="00300F68" w:rsidRPr="00300F68" w14:paraId="65D17E74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30064C94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14:paraId="7CB49E35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</w:tcPr>
          <w:p w14:paraId="38264C4B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3049A899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2546" w:type="dxa"/>
          </w:tcPr>
          <w:p w14:paraId="14D5B6C6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220° 0' 4"</w:t>
            </w:r>
          </w:p>
        </w:tc>
      </w:tr>
      <w:tr w:rsidR="00300F68" w:rsidRPr="00300F68" w14:paraId="15574991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30ED0EA5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14:paraId="11579601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</w:tcPr>
          <w:p w14:paraId="68225178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079C4FC6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76.51</w:t>
            </w:r>
          </w:p>
        </w:tc>
        <w:tc>
          <w:tcPr>
            <w:tcW w:w="2546" w:type="dxa"/>
          </w:tcPr>
          <w:p w14:paraId="12AD16FB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130° 1' 37"</w:t>
            </w:r>
          </w:p>
        </w:tc>
      </w:tr>
      <w:tr w:rsidR="00300F68" w:rsidRPr="00300F68" w14:paraId="098CFC66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50AE03DC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14:paraId="3ED6F400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14:paraId="575B7F1D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6C285094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15.38</w:t>
            </w:r>
          </w:p>
        </w:tc>
        <w:tc>
          <w:tcPr>
            <w:tcW w:w="2546" w:type="dxa"/>
          </w:tcPr>
          <w:p w14:paraId="61A81DD2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219° 22' 52"</w:t>
            </w:r>
          </w:p>
        </w:tc>
      </w:tr>
      <w:tr w:rsidR="00300F68" w:rsidRPr="00300F68" w14:paraId="10D6CC52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00BB993E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14:paraId="37F29E3D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268" w:type="dxa"/>
          </w:tcPr>
          <w:p w14:paraId="71AD6545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24130EF0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09.29</w:t>
            </w:r>
          </w:p>
        </w:tc>
        <w:tc>
          <w:tcPr>
            <w:tcW w:w="2546" w:type="dxa"/>
          </w:tcPr>
          <w:p w14:paraId="0A30E53B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309° 48' 20"</w:t>
            </w:r>
          </w:p>
        </w:tc>
      </w:tr>
      <w:tr w:rsidR="00300F68" w:rsidRPr="00300F68" w14:paraId="604613D3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1B692EFF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14:paraId="2D3CB1DF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268" w:type="dxa"/>
          </w:tcPr>
          <w:p w14:paraId="0C808B8F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3A76B4BB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07.07</w:t>
            </w:r>
          </w:p>
        </w:tc>
        <w:tc>
          <w:tcPr>
            <w:tcW w:w="2546" w:type="dxa"/>
          </w:tcPr>
          <w:p w14:paraId="77004438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219° 2' 36"</w:t>
            </w:r>
          </w:p>
        </w:tc>
      </w:tr>
      <w:tr w:rsidR="00300F68" w:rsidRPr="00300F68" w14:paraId="13DC4456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7B736CAD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vAlign w:val="center"/>
          </w:tcPr>
          <w:p w14:paraId="161D1FB0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</w:tcPr>
          <w:p w14:paraId="765559B5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435F6C7D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31.49</w:t>
            </w:r>
          </w:p>
        </w:tc>
        <w:tc>
          <w:tcPr>
            <w:tcW w:w="2546" w:type="dxa"/>
          </w:tcPr>
          <w:p w14:paraId="3ED1DB71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309° 51' 4"</w:t>
            </w:r>
          </w:p>
        </w:tc>
      </w:tr>
      <w:tr w:rsidR="00300F68" w:rsidRPr="00300F68" w14:paraId="010CF534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04365942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14:paraId="340AED6D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268" w:type="dxa"/>
          </w:tcPr>
          <w:p w14:paraId="22434E22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0B193889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07.29</w:t>
            </w:r>
          </w:p>
        </w:tc>
        <w:tc>
          <w:tcPr>
            <w:tcW w:w="2546" w:type="dxa"/>
          </w:tcPr>
          <w:p w14:paraId="619A8C80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219° 56' 41"</w:t>
            </w:r>
          </w:p>
        </w:tc>
      </w:tr>
      <w:tr w:rsidR="00300F68" w:rsidRPr="00300F68" w14:paraId="5AA7D684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6927722D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vAlign w:val="center"/>
          </w:tcPr>
          <w:p w14:paraId="29542196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268" w:type="dxa"/>
          </w:tcPr>
          <w:p w14:paraId="1B993263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5F2ED0F6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</w:p>
        </w:tc>
        <w:tc>
          <w:tcPr>
            <w:tcW w:w="2546" w:type="dxa"/>
          </w:tcPr>
          <w:p w14:paraId="221354C5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222° 23' 31"</w:t>
            </w:r>
          </w:p>
        </w:tc>
      </w:tr>
      <w:tr w:rsidR="00300F68" w:rsidRPr="00300F68" w14:paraId="455FF30A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73DD74B2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  <w:vAlign w:val="center"/>
          </w:tcPr>
          <w:p w14:paraId="11D2BC57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268" w:type="dxa"/>
          </w:tcPr>
          <w:p w14:paraId="5C9009D4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1CD5FB03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34.69</w:t>
            </w:r>
          </w:p>
        </w:tc>
        <w:tc>
          <w:tcPr>
            <w:tcW w:w="2546" w:type="dxa"/>
          </w:tcPr>
          <w:p w14:paraId="580B5245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312° 18' 33"</w:t>
            </w:r>
          </w:p>
        </w:tc>
      </w:tr>
      <w:tr w:rsidR="00300F68" w:rsidRPr="00300F68" w14:paraId="2D19F86D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0CFB9589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14:paraId="2AA46683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268" w:type="dxa"/>
          </w:tcPr>
          <w:p w14:paraId="7FFD7CD6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3AAB285C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28.21</w:t>
            </w:r>
          </w:p>
        </w:tc>
        <w:tc>
          <w:tcPr>
            <w:tcW w:w="2546" w:type="dxa"/>
          </w:tcPr>
          <w:p w14:paraId="53382CC2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313° 26' 48"</w:t>
            </w:r>
          </w:p>
        </w:tc>
      </w:tr>
      <w:tr w:rsidR="00300F68" w:rsidRPr="00300F68" w14:paraId="3C9EF4D4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585C414B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1134" w:type="dxa"/>
            <w:vAlign w:val="center"/>
          </w:tcPr>
          <w:p w14:paraId="6641AFF6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268" w:type="dxa"/>
          </w:tcPr>
          <w:p w14:paraId="010868C8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3AA87029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07.25</w:t>
            </w:r>
          </w:p>
        </w:tc>
        <w:tc>
          <w:tcPr>
            <w:tcW w:w="2546" w:type="dxa"/>
          </w:tcPr>
          <w:p w14:paraId="6AE3B4E0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313° 49' 35"</w:t>
            </w:r>
          </w:p>
        </w:tc>
      </w:tr>
      <w:tr w:rsidR="00300F68" w:rsidRPr="00300F68" w14:paraId="3E5C0510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392341CE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18A05F0B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268" w:type="dxa"/>
          </w:tcPr>
          <w:p w14:paraId="5B6AEF5A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306D3F0A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.85</w:t>
            </w:r>
          </w:p>
        </w:tc>
        <w:tc>
          <w:tcPr>
            <w:tcW w:w="2546" w:type="dxa"/>
          </w:tcPr>
          <w:p w14:paraId="6A183953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40° 28' 7"</w:t>
            </w:r>
          </w:p>
        </w:tc>
      </w:tr>
      <w:tr w:rsidR="00300F68" w:rsidRPr="00300F68" w14:paraId="5C1CBBF7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6B3AFD78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511AC972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268" w:type="dxa"/>
          </w:tcPr>
          <w:p w14:paraId="0BAF0723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54B192B2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20.15</w:t>
            </w:r>
          </w:p>
        </w:tc>
        <w:tc>
          <w:tcPr>
            <w:tcW w:w="2546" w:type="dxa"/>
          </w:tcPr>
          <w:p w14:paraId="3B558D5B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36° 20' 28"</w:t>
            </w:r>
          </w:p>
        </w:tc>
      </w:tr>
      <w:tr w:rsidR="00300F68" w:rsidRPr="00300F68" w14:paraId="26C0E21C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5563DFC0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vAlign w:val="center"/>
          </w:tcPr>
          <w:p w14:paraId="738BAD9A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268" w:type="dxa"/>
          </w:tcPr>
          <w:p w14:paraId="508FD984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39987E70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08.01</w:t>
            </w:r>
          </w:p>
        </w:tc>
        <w:tc>
          <w:tcPr>
            <w:tcW w:w="2546" w:type="dxa"/>
          </w:tcPr>
          <w:p w14:paraId="2A374E3A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40° 32' 49"</w:t>
            </w:r>
          </w:p>
        </w:tc>
      </w:tr>
      <w:tr w:rsidR="00300F68" w:rsidRPr="00300F68" w14:paraId="61BF5178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50AF1A3F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134" w:type="dxa"/>
            <w:vAlign w:val="center"/>
          </w:tcPr>
          <w:p w14:paraId="688EC710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268" w:type="dxa"/>
          </w:tcPr>
          <w:p w14:paraId="4877AB65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31F721D3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15.92</w:t>
            </w:r>
          </w:p>
        </w:tc>
        <w:tc>
          <w:tcPr>
            <w:tcW w:w="2546" w:type="dxa"/>
          </w:tcPr>
          <w:p w14:paraId="70D97736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40° 44' 40"</w:t>
            </w:r>
          </w:p>
        </w:tc>
      </w:tr>
      <w:tr w:rsidR="00300F68" w:rsidRPr="00300F68" w14:paraId="191DE8C6" w14:textId="77777777" w:rsidTr="00266518">
        <w:trPr>
          <w:trHeight w:val="167"/>
          <w:jc w:val="center"/>
        </w:trPr>
        <w:tc>
          <w:tcPr>
            <w:tcW w:w="1129" w:type="dxa"/>
            <w:vAlign w:val="center"/>
          </w:tcPr>
          <w:p w14:paraId="03A5565E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  <w:vAlign w:val="center"/>
          </w:tcPr>
          <w:p w14:paraId="78EF0B98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14:paraId="059CAFF2" w14:textId="77777777" w:rsidR="00300F68" w:rsidRPr="00300F68" w:rsidRDefault="00300F68" w:rsidP="008158F6">
            <w:pPr>
              <w:spacing w:line="276" w:lineRule="auto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671695C7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2546" w:type="dxa"/>
          </w:tcPr>
          <w:p w14:paraId="687CDC57" w14:textId="77777777" w:rsidR="00300F68" w:rsidRPr="00300F68" w:rsidRDefault="00300F68" w:rsidP="00300F68">
            <w:pPr>
              <w:spacing w:line="276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00F68">
              <w:rPr>
                <w:rFonts w:ascii="Times New Roman" w:hAnsi="Times New Roman" w:cs="Times New Roman"/>
                <w:sz w:val="24"/>
                <w:szCs w:val="24"/>
              </w:rPr>
              <w:t>155° 48' 33"</w:t>
            </w:r>
          </w:p>
        </w:tc>
      </w:tr>
    </w:tbl>
    <w:p w14:paraId="1CFFE95F" w14:textId="20A8A087" w:rsidR="00F86911" w:rsidRDefault="00F86911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BAB31" w14:textId="77777777" w:rsidR="0056747C" w:rsidRPr="0056747C" w:rsidRDefault="00B05F82" w:rsidP="005674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0E9">
        <w:rPr>
          <w:rFonts w:ascii="Times New Roman" w:hAnsi="Times New Roman" w:cs="Times New Roman"/>
          <w:b/>
          <w:sz w:val="28"/>
          <w:szCs w:val="28"/>
        </w:rPr>
        <w:t>2.2. Сведения о местоположении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 зоны регулируемой застройки </w:t>
      </w:r>
      <w:r w:rsidRPr="00A07C61">
        <w:rPr>
          <w:rFonts w:ascii="Times New Roman" w:hAnsi="Times New Roman" w:cs="Times New Roman"/>
          <w:b/>
          <w:sz w:val="28"/>
          <w:szCs w:val="28"/>
        </w:rPr>
        <w:t>и хозяйственной деятельности объекта культурного наследия (перечень коорди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нат характерных (поворотных) точек) </w:t>
      </w:r>
      <w:r w:rsidR="0056747C" w:rsidRPr="0056747C">
        <w:rPr>
          <w:rFonts w:ascii="Times New Roman" w:hAnsi="Times New Roman" w:cs="Times New Roman"/>
          <w:b/>
          <w:sz w:val="28"/>
          <w:szCs w:val="28"/>
        </w:rPr>
        <w:t xml:space="preserve">ЗРЗ (участок 1 и </w:t>
      </w:r>
    </w:p>
    <w:p w14:paraId="69A566B1" w14:textId="0503270F" w:rsidR="00B05F82" w:rsidRPr="00CF00E9" w:rsidRDefault="0056747C" w:rsidP="005674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47C">
        <w:rPr>
          <w:rFonts w:ascii="Times New Roman" w:hAnsi="Times New Roman" w:cs="Times New Roman"/>
          <w:b/>
          <w:sz w:val="28"/>
          <w:szCs w:val="28"/>
        </w:rPr>
        <w:t>участок 2)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A176FE" w14:paraId="32C78F61" w14:textId="77777777" w:rsidTr="00723C0B">
        <w:trPr>
          <w:trHeight w:val="109"/>
          <w:jc w:val="center"/>
        </w:trPr>
        <w:tc>
          <w:tcPr>
            <w:tcW w:w="9334" w:type="dxa"/>
          </w:tcPr>
          <w:p w14:paraId="0961945B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852A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 местоположения границы</w:t>
            </w:r>
          </w:p>
        </w:tc>
      </w:tr>
      <w:tr w:rsidR="00B05F82" w:rsidRPr="00A176FE" w14:paraId="5F2B28BC" w14:textId="77777777" w:rsidTr="00723C0B">
        <w:trPr>
          <w:trHeight w:val="385"/>
          <w:jc w:val="center"/>
        </w:trPr>
        <w:tc>
          <w:tcPr>
            <w:tcW w:w="9334" w:type="dxa"/>
          </w:tcPr>
          <w:p w14:paraId="2CD449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43E91082" w14:textId="51DEA4F9" w:rsidR="00B05F82" w:rsidRPr="00300F68" w:rsidRDefault="00B05F82" w:rsidP="0056747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объекта культурного наследия регионального значения </w:t>
            </w:r>
            <w:r w:rsidR="0056747C" w:rsidRPr="005674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ЗРЗ (участок 1 </w:t>
            </w:r>
            <w:proofErr w:type="gramStart"/>
            <w:r w:rsidR="0056747C" w:rsidRPr="005674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и </w:t>
            </w:r>
            <w:r w:rsidR="005674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56747C" w:rsidRPr="005674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участок</w:t>
            </w:r>
            <w:proofErr w:type="gramEnd"/>
            <w:r w:rsidR="0056747C" w:rsidRPr="005674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2)</w:t>
            </w:r>
          </w:p>
        </w:tc>
      </w:tr>
    </w:tbl>
    <w:p w14:paraId="699A9079" w14:textId="6DA18749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2CFAC6" w14:textId="77777777" w:rsidR="00E146E2" w:rsidRPr="00E146E2" w:rsidRDefault="00E146E2" w:rsidP="00E146E2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6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"/>
        <w:gridCol w:w="1269"/>
        <w:gridCol w:w="544"/>
        <w:gridCol w:w="1654"/>
        <w:gridCol w:w="1346"/>
        <w:gridCol w:w="567"/>
        <w:gridCol w:w="1631"/>
        <w:gridCol w:w="1559"/>
        <w:gridCol w:w="1029"/>
        <w:gridCol w:w="21"/>
      </w:tblGrid>
      <w:tr w:rsidR="00300F68" w:rsidRPr="00300F68" w14:paraId="06C9F21F" w14:textId="77777777" w:rsidTr="00300F68">
        <w:trPr>
          <w:gridAfter w:val="1"/>
          <w:wAfter w:w="21" w:type="dxa"/>
          <w:trHeight w:val="397"/>
        </w:trPr>
        <w:tc>
          <w:tcPr>
            <w:tcW w:w="9640" w:type="dxa"/>
            <w:gridSpan w:val="9"/>
            <w:vAlign w:val="center"/>
          </w:tcPr>
          <w:p w14:paraId="6EBA93EE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Сведения об объекте</w:t>
            </w:r>
          </w:p>
        </w:tc>
      </w:tr>
      <w:tr w:rsidR="00300F68" w:rsidRPr="00300F68" w14:paraId="7F96891E" w14:textId="77777777" w:rsidTr="00300F68">
        <w:trPr>
          <w:gridAfter w:val="1"/>
          <w:wAfter w:w="21" w:type="dxa"/>
          <w:trHeight w:val="397"/>
        </w:trPr>
        <w:tc>
          <w:tcPr>
            <w:tcW w:w="9640" w:type="dxa"/>
            <w:gridSpan w:val="9"/>
            <w:vAlign w:val="center"/>
          </w:tcPr>
          <w:p w14:paraId="0C5A4F07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00F68" w:rsidRPr="00300F68" w14:paraId="3F2DD086" w14:textId="77777777" w:rsidTr="00300F68">
        <w:trPr>
          <w:gridAfter w:val="1"/>
          <w:wAfter w:w="21" w:type="dxa"/>
          <w:trHeight w:val="246"/>
        </w:trPr>
        <w:tc>
          <w:tcPr>
            <w:tcW w:w="1310" w:type="dxa"/>
            <w:gridSpan w:val="2"/>
            <w:vAlign w:val="center"/>
          </w:tcPr>
          <w:p w14:paraId="4D175256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111" w:type="dxa"/>
            <w:gridSpan w:val="4"/>
            <w:vAlign w:val="center"/>
          </w:tcPr>
          <w:p w14:paraId="12BE92A0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Характеристики объекта</w:t>
            </w:r>
          </w:p>
        </w:tc>
        <w:tc>
          <w:tcPr>
            <w:tcW w:w="4219" w:type="dxa"/>
            <w:gridSpan w:val="3"/>
            <w:vAlign w:val="center"/>
          </w:tcPr>
          <w:p w14:paraId="340BAE63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Описание характеристик</w:t>
            </w:r>
          </w:p>
        </w:tc>
      </w:tr>
      <w:tr w:rsidR="00300F68" w:rsidRPr="00300F68" w14:paraId="4293E115" w14:textId="77777777" w:rsidTr="00300F68">
        <w:trPr>
          <w:gridAfter w:val="1"/>
          <w:wAfter w:w="21" w:type="dxa"/>
          <w:trHeight w:val="243"/>
        </w:trPr>
        <w:tc>
          <w:tcPr>
            <w:tcW w:w="1310" w:type="dxa"/>
            <w:gridSpan w:val="2"/>
            <w:vAlign w:val="center"/>
          </w:tcPr>
          <w:p w14:paraId="5BA5863C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11" w:type="dxa"/>
            <w:gridSpan w:val="4"/>
            <w:vAlign w:val="center"/>
          </w:tcPr>
          <w:p w14:paraId="781B98AA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19" w:type="dxa"/>
            <w:gridSpan w:val="3"/>
            <w:vAlign w:val="center"/>
          </w:tcPr>
          <w:p w14:paraId="55BCAF09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</w:tr>
      <w:tr w:rsidR="00300F68" w:rsidRPr="00300F68" w14:paraId="335D2C66" w14:textId="77777777" w:rsidTr="00300F68">
        <w:trPr>
          <w:gridAfter w:val="1"/>
          <w:wAfter w:w="21" w:type="dxa"/>
          <w:trHeight w:val="243"/>
        </w:trPr>
        <w:tc>
          <w:tcPr>
            <w:tcW w:w="1310" w:type="dxa"/>
            <w:gridSpan w:val="2"/>
          </w:tcPr>
          <w:p w14:paraId="3E2EC349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11" w:type="dxa"/>
            <w:gridSpan w:val="4"/>
          </w:tcPr>
          <w:p w14:paraId="2306AD80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Местоположение объекта</w:t>
            </w:r>
          </w:p>
        </w:tc>
        <w:tc>
          <w:tcPr>
            <w:tcW w:w="4219" w:type="dxa"/>
            <w:gridSpan w:val="3"/>
          </w:tcPr>
          <w:p w14:paraId="523AC324" w14:textId="77777777" w:rsidR="00300F68" w:rsidRPr="00300F68" w:rsidRDefault="00300F68" w:rsidP="0030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 Дагестан, г. Махачкала</w:t>
            </w:r>
          </w:p>
        </w:tc>
      </w:tr>
      <w:tr w:rsidR="00300F68" w:rsidRPr="00300F68" w14:paraId="2F323B80" w14:textId="77777777" w:rsidTr="00300F68">
        <w:trPr>
          <w:gridAfter w:val="1"/>
          <w:wAfter w:w="21" w:type="dxa"/>
          <w:trHeight w:val="243"/>
        </w:trPr>
        <w:tc>
          <w:tcPr>
            <w:tcW w:w="1310" w:type="dxa"/>
            <w:gridSpan w:val="2"/>
          </w:tcPr>
          <w:p w14:paraId="187D033F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11" w:type="dxa"/>
            <w:gridSpan w:val="4"/>
          </w:tcPr>
          <w:p w14:paraId="0EF25896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Площадь объекта +/- величина погрешности определения площади</w:t>
            </w:r>
          </w:p>
          <w:p w14:paraId="023D3E06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(Р+/- Дельта Р)</w:t>
            </w:r>
          </w:p>
        </w:tc>
        <w:tc>
          <w:tcPr>
            <w:tcW w:w="4219" w:type="dxa"/>
            <w:gridSpan w:val="3"/>
          </w:tcPr>
          <w:p w14:paraId="02812342" w14:textId="77777777" w:rsidR="00300F68" w:rsidRPr="00300F68" w:rsidRDefault="00300F68" w:rsidP="0030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7097 м</w:t>
            </w: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±  29</w:t>
            </w:r>
            <w:proofErr w:type="gramEnd"/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</w:t>
            </w: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300F68" w:rsidRPr="00300F68" w14:paraId="53667A3D" w14:textId="77777777" w:rsidTr="00300F68">
        <w:trPr>
          <w:gridAfter w:val="1"/>
          <w:wAfter w:w="21" w:type="dxa"/>
          <w:trHeight w:val="243"/>
        </w:trPr>
        <w:tc>
          <w:tcPr>
            <w:tcW w:w="1310" w:type="dxa"/>
            <w:gridSpan w:val="2"/>
          </w:tcPr>
          <w:p w14:paraId="35216188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11" w:type="dxa"/>
            <w:gridSpan w:val="4"/>
          </w:tcPr>
          <w:p w14:paraId="5CA76DE7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Иные характеристики объекта</w:t>
            </w:r>
          </w:p>
        </w:tc>
        <w:tc>
          <w:tcPr>
            <w:tcW w:w="4219" w:type="dxa"/>
            <w:gridSpan w:val="3"/>
          </w:tcPr>
          <w:p w14:paraId="1E302C68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</w:p>
          <w:p w14:paraId="3924646E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442D90D9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231ABA36" w14:textId="77777777" w:rsidR="00300F68" w:rsidRPr="00300F68" w:rsidRDefault="00300F68" w:rsidP="0030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00F68" w:rsidRPr="00300F68" w14:paraId="61D5442F" w14:textId="77777777" w:rsidTr="00300F6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1" w:type="dxa"/>
          <w:trHeight w:val="300"/>
          <w:jc w:val="center"/>
        </w:trPr>
        <w:tc>
          <w:tcPr>
            <w:tcW w:w="96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C6116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300F68" w:rsidRPr="00300F68" w14:paraId="67C239D4" w14:textId="77777777" w:rsidTr="00300F6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1" w:type="dxa"/>
          <w:trHeight w:val="300"/>
          <w:jc w:val="center"/>
        </w:trPr>
        <w:tc>
          <w:tcPr>
            <w:tcW w:w="96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5ABF2" w14:textId="77777777" w:rsidR="00300F68" w:rsidRPr="00300F68" w:rsidRDefault="00300F68" w:rsidP="0030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Система координат МСК-05</w:t>
            </w:r>
          </w:p>
        </w:tc>
      </w:tr>
      <w:tr w:rsidR="00300F68" w:rsidRPr="00300F68" w14:paraId="00759BAD" w14:textId="77777777" w:rsidTr="00300F6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1" w:type="dxa"/>
          <w:trHeight w:val="300"/>
          <w:jc w:val="center"/>
        </w:trPr>
        <w:tc>
          <w:tcPr>
            <w:tcW w:w="96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16ED5" w14:textId="77777777" w:rsidR="00300F68" w:rsidRPr="00300F68" w:rsidRDefault="00300F68" w:rsidP="0030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Сведения о характерных точках границ объекта</w:t>
            </w:r>
          </w:p>
        </w:tc>
      </w:tr>
      <w:tr w:rsidR="00300F68" w:rsidRPr="00300F68" w14:paraId="5303BEB6" w14:textId="77777777" w:rsidTr="008158F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1" w:type="dxa"/>
          <w:trHeight w:val="300"/>
          <w:jc w:val="center"/>
        </w:trPr>
        <w:tc>
          <w:tcPr>
            <w:tcW w:w="18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FB76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BFE1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1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5C9CB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B4D48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10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0A983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300F68" w:rsidRPr="00300F68" w14:paraId="3EF59108" w14:textId="77777777" w:rsidTr="008158F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1" w:type="dxa"/>
          <w:trHeight w:val="1140"/>
          <w:jc w:val="center"/>
        </w:trPr>
        <w:tc>
          <w:tcPr>
            <w:tcW w:w="1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27D4" w14:textId="77777777" w:rsidR="00300F68" w:rsidRPr="00300F68" w:rsidRDefault="00300F68" w:rsidP="0030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D672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9281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1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3674" w14:textId="77777777" w:rsidR="00300F68" w:rsidRPr="00300F68" w:rsidRDefault="00300F68" w:rsidP="0030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E6F1" w14:textId="77777777" w:rsidR="00300F68" w:rsidRPr="00300F68" w:rsidRDefault="00300F68" w:rsidP="0030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8D7B" w14:textId="77777777" w:rsidR="00300F68" w:rsidRPr="00300F68" w:rsidRDefault="00300F68" w:rsidP="0030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DC9C894" w14:textId="77777777" w:rsidR="00300F68" w:rsidRPr="00300F68" w:rsidRDefault="00300F68" w:rsidP="00300F68">
      <w:pPr>
        <w:spacing w:after="0" w:line="1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67" w:type="dxa"/>
        <w:jc w:val="center"/>
        <w:tblLayout w:type="fixed"/>
        <w:tblLook w:val="04A0" w:firstRow="1" w:lastRow="0" w:firstColumn="1" w:lastColumn="0" w:noHBand="0" w:noVBand="1"/>
      </w:tblPr>
      <w:tblGrid>
        <w:gridCol w:w="1807"/>
        <w:gridCol w:w="1701"/>
        <w:gridCol w:w="1276"/>
        <w:gridCol w:w="2268"/>
        <w:gridCol w:w="1559"/>
        <w:gridCol w:w="956"/>
      </w:tblGrid>
      <w:tr w:rsidR="00300F68" w:rsidRPr="00300F68" w14:paraId="270EF138" w14:textId="77777777" w:rsidTr="008158F6">
        <w:trPr>
          <w:trHeight w:val="300"/>
          <w:tblHeader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CC73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4D31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1C8E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3F91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5832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4AAF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00F68" w:rsidRPr="00300F68" w14:paraId="1871553A" w14:textId="77777777" w:rsidTr="00300F68">
        <w:trPr>
          <w:trHeight w:val="480"/>
          <w:jc w:val="center"/>
        </w:trPr>
        <w:tc>
          <w:tcPr>
            <w:tcW w:w="95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8BC6D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ЗРЗ </w:t>
            </w:r>
            <w:r w:rsidRPr="00300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(</w:t>
            </w:r>
            <w:r w:rsidRPr="00300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участок 1)</w:t>
            </w:r>
          </w:p>
        </w:tc>
      </w:tr>
      <w:tr w:rsidR="00300F68" w:rsidRPr="00300F68" w14:paraId="51C17AF5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F4B51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94A93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218808,92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ED5AC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349945,81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1361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5FA8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8DC4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6DC94F28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6F248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96F7F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218785,98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755F2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349996,52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8F397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B70F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6DB4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1FD7AF55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E9748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E98C6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218782,77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7A1D2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350003,95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7D07B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CB56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751D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41AE0A6F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E0288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3ED28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218778,30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DD187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350015,07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BF226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67EF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0448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3B0AAA3F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31AB7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4C8E1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218754,14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B36E2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350004,16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3919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2203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B432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2DD2D1B7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202B0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DDE92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218755,26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06F90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350001,71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4D011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ECD1A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4FBD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7BF0B90D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41AF9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B6C7D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218756,39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DF3CA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349989,08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E7A4D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C7B9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BF54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7452C3D7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8291F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E7EC7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218770,33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5D13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349960,57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9985E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084A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5FD4A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665768D9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005A5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54C35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218776,64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948C0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349963,65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8A9C5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5B100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41CF4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26C51C54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E2D1D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59B09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218788,61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97885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349939,57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4E66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6EDB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8C32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6BF12427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C84E6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36936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218768,69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8079E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349929,24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931C9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A963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0BBE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136E5635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4EBD9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8AB16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218776,05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8613A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349917,46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E009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9DC0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988E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0F741AA8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DE1D6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D7328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218794,21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7AA03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349928,64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FED1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98DF0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70D3F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556AE3CC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F60AA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C5E74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218807,88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07C5C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349935,19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F7E56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6377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A9BE1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69404043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1F9E1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BEE60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218803,65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4B737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349942,95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56BDC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79736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0C69E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779D0DC6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E3244" w14:textId="77777777" w:rsidR="00300F68" w:rsidRPr="00300F68" w:rsidRDefault="00300F68" w:rsidP="00300F68">
            <w:pPr>
              <w:spacing w:after="0" w:line="240" w:lineRule="auto"/>
              <w:ind w:left="31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B3212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218808,92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CAE70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349945,81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CC69F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C839F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25E00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5C8FF74A" w14:textId="77777777" w:rsidTr="00300F68">
        <w:trPr>
          <w:trHeight w:val="480"/>
          <w:jc w:val="center"/>
        </w:trPr>
        <w:tc>
          <w:tcPr>
            <w:tcW w:w="95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654CC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ЗРЗ (участок 2)</w:t>
            </w:r>
          </w:p>
        </w:tc>
      </w:tr>
      <w:tr w:rsidR="00300F68" w:rsidRPr="00300F68" w14:paraId="7D4B0BCD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EC247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FE2F4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218763,71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27739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349917,15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46B3F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29CD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7761E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40D033E1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0AC70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40CFE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218761,84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350FB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349917,99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6575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FCCA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4AF92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2E4F9B8C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30F4A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E477A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218739,94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8D2A3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349944,07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57D5A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99C5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FDA0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06FBA2F8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F1B15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ECA92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218737,64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E29FE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349942,14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DBEC7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CB966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677B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1DC786FB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7A9EE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F0541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218688,43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93069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350000,73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2DC8D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D93C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9C57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16349F61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208B4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499BD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218676,54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AB1E9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349990,97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83813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F143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98AB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1131BD1F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31C1C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A5023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218682,49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13331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349983,83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5CEF8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D6C9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BCED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0E26DA27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10CC1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30E52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218676,51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4133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349978,98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6FA18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703E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C860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56932B42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BC464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9E8FA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218696,69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B7E96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349954,81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40A12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3C9E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93858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0922545F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F7205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60B01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218691,10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C908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349950,13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FD11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41C0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5505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2553E97C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B72CB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F84A7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218674,07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0C944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349934,58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6244D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5559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F3B9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7A597E7B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0F578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5B1A5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218697,42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CD17E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349908,93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C4B7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505D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7B5E3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43A1747C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63DA7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80B01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218716,82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B0F51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349888,45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743C3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3F32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3336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2AE8AD49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E9908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19587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218721,84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6323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349883,22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222BD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6B27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7D60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59EDC0EC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C8217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8B85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218729,33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014A7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349889,61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5325F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3471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82EE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56CF3108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EFD1F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14A82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218745,56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41234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349901,55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187A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D405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0732C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26E87D9F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8E146" w14:textId="77777777" w:rsidR="00300F68" w:rsidRPr="00300F68" w:rsidRDefault="00300F68" w:rsidP="00300F6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72906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218751,65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DA8EA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349906,76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5FBC3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85143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26710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3262BF52" w14:textId="77777777" w:rsidTr="008158F6">
        <w:trPr>
          <w:trHeight w:val="48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80811" w14:textId="77777777" w:rsidR="00300F68" w:rsidRPr="00300F68" w:rsidRDefault="00300F68" w:rsidP="00300F68">
            <w:pPr>
              <w:spacing w:after="0" w:line="240" w:lineRule="auto"/>
              <w:ind w:left="45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A3CB4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218763,71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7BF00" w14:textId="77777777" w:rsidR="00300F68" w:rsidRPr="00300F68" w:rsidRDefault="00300F68" w:rsidP="00300F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00F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349917,15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73546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82D7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45BA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00F68" w:rsidRPr="00300F68" w14:paraId="2576C680" w14:textId="77777777" w:rsidTr="00300F68">
        <w:trPr>
          <w:trHeight w:val="300"/>
          <w:jc w:val="center"/>
        </w:trPr>
        <w:tc>
          <w:tcPr>
            <w:tcW w:w="9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282F6" w14:textId="77777777" w:rsidR="00300F68" w:rsidRPr="00300F68" w:rsidRDefault="00300F68" w:rsidP="0030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Сведения о характерных точках части (частей) границы объекта</w:t>
            </w:r>
          </w:p>
        </w:tc>
      </w:tr>
      <w:tr w:rsidR="00300F68" w:rsidRPr="00300F68" w14:paraId="78C3AE40" w14:textId="77777777" w:rsidTr="008158F6">
        <w:trPr>
          <w:trHeight w:val="1548"/>
          <w:jc w:val="center"/>
        </w:trPr>
        <w:tc>
          <w:tcPr>
            <w:tcW w:w="1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D9A4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</w:t>
            </w: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характерных точек границ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4AD0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5C60E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C05A5" w14:textId="77777777" w:rsidR="00300F68" w:rsidRPr="00300F68" w:rsidRDefault="00300F68" w:rsidP="0030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Мt</w:t>
            </w:r>
            <w:proofErr w:type="spellEnd"/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1367A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300F68" w:rsidRPr="00300F68" w14:paraId="048F6A0F" w14:textId="77777777" w:rsidTr="008158F6">
        <w:trPr>
          <w:trHeight w:val="1140"/>
          <w:jc w:val="center"/>
        </w:trPr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B57B" w14:textId="77777777" w:rsidR="00300F68" w:rsidRPr="00300F68" w:rsidRDefault="00300F68" w:rsidP="0030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D645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03CF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07DF" w14:textId="77777777" w:rsidR="00300F68" w:rsidRPr="00300F68" w:rsidRDefault="00300F68" w:rsidP="0030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D086" w14:textId="77777777" w:rsidR="00300F68" w:rsidRPr="00300F68" w:rsidRDefault="00300F68" w:rsidP="0030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8EB5" w14:textId="77777777" w:rsidR="00300F68" w:rsidRPr="00300F68" w:rsidRDefault="00300F68" w:rsidP="00300F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F68" w:rsidRPr="00300F68" w14:paraId="45597266" w14:textId="77777777" w:rsidTr="008158F6">
        <w:trPr>
          <w:trHeight w:val="300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6CB0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47FF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D3FC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35ED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949A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80B5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00F68" w:rsidRPr="00300F68" w14:paraId="24EC41B9" w14:textId="77777777" w:rsidTr="008158F6">
        <w:trPr>
          <w:trHeight w:val="377"/>
          <w:jc w:val="center"/>
        </w:trPr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9A4F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87B7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481B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F85F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0FB4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5943" w14:textId="77777777" w:rsidR="00300F68" w:rsidRPr="00300F68" w:rsidRDefault="00300F68" w:rsidP="00300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14:paraId="40C785B9" w14:textId="4161E8B1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28AA03" w14:textId="070F1B85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F7C67" w14:textId="026247C9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68897E" w14:textId="186D2823" w:rsidR="00E146E2" w:rsidRDefault="00E146E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A98CED" w14:textId="39901B24" w:rsidR="0074117D" w:rsidRDefault="0074117D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28B5A4" w14:textId="68834354" w:rsidR="0074117D" w:rsidRDefault="0074117D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BACEA0" w14:textId="2F959330" w:rsidR="00300F68" w:rsidRDefault="00300F6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3C61B8" w14:textId="5F7D9C0B" w:rsidR="00300F68" w:rsidRDefault="00300F6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D847C8" w14:textId="3446B22D" w:rsidR="00300F68" w:rsidRDefault="00300F6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2E3F31" w14:textId="643B0248" w:rsidR="00300F68" w:rsidRDefault="00300F6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D368EF" w14:textId="376D7E6E" w:rsidR="00300F68" w:rsidRDefault="00300F6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98011F" w14:textId="28700730" w:rsidR="00300F68" w:rsidRDefault="00300F6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D078E7" w14:textId="14BB262A" w:rsidR="00300F68" w:rsidRDefault="00300F6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B3D0A1" w14:textId="0F57933F" w:rsidR="00300F68" w:rsidRDefault="00300F6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B89ACD" w14:textId="1E1765D1" w:rsidR="00300F68" w:rsidRDefault="00300F6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A9D760" w14:textId="48B82630" w:rsidR="00300F68" w:rsidRDefault="00300F6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9DCEA3" w14:textId="500D33D5" w:rsidR="00300F68" w:rsidRDefault="00300F6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A4C72" w14:textId="45A371A1" w:rsidR="00300F68" w:rsidRDefault="00300F6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4AFA84" w14:textId="1979694E" w:rsidR="00300F68" w:rsidRDefault="00300F6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C99686" w14:textId="77777777" w:rsidR="00300F68" w:rsidRDefault="00300F6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EADBC8" w14:textId="77777777" w:rsidR="002925AD" w:rsidRPr="002925AD" w:rsidRDefault="002925AD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5A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70FE8ED3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0BA2890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30B31C84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6259C5B3" w14:textId="77777777" w:rsidR="002925AD" w:rsidRPr="002925AD" w:rsidRDefault="002925AD" w:rsidP="006800BC">
      <w:pPr>
        <w:widowControl w:val="0"/>
        <w:shd w:val="clear" w:color="auto" w:fill="FFFFFF"/>
        <w:autoSpaceDE w:val="0"/>
        <w:autoSpaceDN w:val="0"/>
        <w:spacing w:after="0" w:line="240" w:lineRule="auto"/>
        <w:ind w:left="705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471E8369" w14:textId="77777777" w:rsidR="00723C0B" w:rsidRDefault="00723C0B" w:rsidP="002925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B925B0" w14:textId="1BCA9E10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7EE7C586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1C9197CC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7D92C1BE" w14:textId="392811B9" w:rsidR="002925AD" w:rsidRPr="002925AD" w:rsidRDefault="00300F68" w:rsidP="0068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6" w:name="_Hlk157697357"/>
      <w:r w:rsidRPr="00300F68">
        <w:rPr>
          <w:rFonts w:ascii="Times New Roman" w:eastAsia="Calibri" w:hAnsi="Times New Roman" w:cs="Times New Roman"/>
          <w:b/>
          <w:sz w:val="28"/>
          <w:szCs w:val="28"/>
        </w:rPr>
        <w:t>«Двухэтажное каменное здание на привокзальной площади», 1900 г.,</w:t>
      </w:r>
      <w:r w:rsidR="003C6390" w:rsidRPr="003C639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End w:id="6"/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C74CDB" w:rsidRPr="00C74CDB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Республика Дагестан, </w:t>
      </w:r>
      <w:r w:rsidR="003C6390" w:rsidRPr="003C6390">
        <w:rPr>
          <w:rFonts w:ascii="Times New Roman" w:eastAsia="Calibri" w:hAnsi="Times New Roman" w:cs="Times New Roman"/>
          <w:b/>
          <w:sz w:val="28"/>
          <w:szCs w:val="28"/>
        </w:rPr>
        <w:t xml:space="preserve">г. Махачкала, </w:t>
      </w:r>
      <w:r w:rsidR="0074117D" w:rsidRPr="0074117D">
        <w:rPr>
          <w:rFonts w:ascii="Times New Roman" w:eastAsia="Calibri" w:hAnsi="Times New Roman" w:cs="Times New Roman"/>
          <w:b/>
          <w:sz w:val="28"/>
          <w:szCs w:val="28"/>
        </w:rPr>
        <w:t xml:space="preserve">ул. </w:t>
      </w:r>
      <w:proofErr w:type="spellStart"/>
      <w:r w:rsidR="0074117D" w:rsidRPr="0074117D">
        <w:rPr>
          <w:rFonts w:ascii="Times New Roman" w:eastAsia="Calibri" w:hAnsi="Times New Roman" w:cs="Times New Roman"/>
          <w:b/>
          <w:sz w:val="28"/>
          <w:szCs w:val="28"/>
        </w:rPr>
        <w:t>Эмирова</w:t>
      </w:r>
      <w:proofErr w:type="spellEnd"/>
      <w:r w:rsidR="0074117D" w:rsidRPr="0074117D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="003C6390" w:rsidRPr="003C639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021F8CCA" w14:textId="77777777" w:rsidR="002925AD" w:rsidRPr="002925AD" w:rsidRDefault="002925AD" w:rsidP="00680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43798F" w14:textId="77777777" w:rsidR="00F23EB4" w:rsidRPr="006800BC" w:rsidRDefault="00F23EB4" w:rsidP="006800BC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1.3_Режим_использования_земель_и_земельн"/>
      <w:bookmarkStart w:id="8" w:name="_Hlk175306159"/>
      <w:bookmarkEnd w:id="7"/>
      <w:r w:rsidRPr="006800BC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bookmarkEnd w:id="8"/>
    <w:p w14:paraId="66AD8213" w14:textId="77777777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64120F" w14:textId="25B65349" w:rsidR="002925AD" w:rsidRPr="006800BC" w:rsidRDefault="002925AD" w:rsidP="006800BC">
      <w:pPr>
        <w:widowControl w:val="0"/>
        <w:tabs>
          <w:tab w:val="left" w:pos="567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. Особый режим использования земель и земельных участков</w:t>
      </w:r>
    </w:p>
    <w:p w14:paraId="7F15864A" w14:textId="5EA5EA9D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и требования к градостроительным регламентам в границах</w:t>
      </w:r>
    </w:p>
    <w:p w14:paraId="77CDB19A" w14:textId="1E2673BC" w:rsidR="002925AD" w:rsidRPr="006800BC" w:rsidRDefault="002925AD" w:rsidP="006800B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(ОЗ)</w:t>
      </w:r>
    </w:p>
    <w:p w14:paraId="2923505E" w14:textId="77777777" w:rsidR="002925AD" w:rsidRPr="006800BC" w:rsidRDefault="002925AD" w:rsidP="006800B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14:paraId="32EEDEE9" w14:textId="77777777" w:rsidR="00300F68" w:rsidRPr="00300F68" w:rsidRDefault="00300F68" w:rsidP="00300F68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300F68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300F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0F68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 разрешается:</w:t>
      </w:r>
    </w:p>
    <w:p w14:paraId="10EA6AF0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</w:t>
      </w:r>
      <w:r w:rsidRPr="00300F68">
        <w:rPr>
          <w:rFonts w:ascii="Times New Roman" w:eastAsia="Calibri" w:hAnsi="Times New Roman" w:cs="Times New Roman"/>
          <w:sz w:val="28"/>
          <w:szCs w:val="28"/>
        </w:rPr>
        <w:t>Двухэтажное каменное здание на привокзальной площади», 1900 г.</w:t>
      </w:r>
      <w:r w:rsidRPr="00300F68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среды);</w:t>
      </w:r>
    </w:p>
    <w:p w14:paraId="0C1527F2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22AA2F94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Calibri" w:hAnsi="Times New Roman" w:cs="Times New Roman"/>
          <w:sz w:val="28"/>
          <w:szCs w:val="28"/>
        </w:rPr>
        <w:lastRenderedPageBreak/>
        <w:t>3) прокладка, ремонт и реконструкция подземных инженерных           коммуникаций с последующим восстановлением нарушенных поверхностей;</w:t>
      </w:r>
    </w:p>
    <w:p w14:paraId="75F0113C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4)</w:t>
      </w:r>
      <w:r w:rsidRPr="00300F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территории;</w:t>
      </w:r>
    </w:p>
    <w:p w14:paraId="15D22E26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5) обеспечение визуального восприятия объекта культурного наследия регионального значения «</w:t>
      </w:r>
      <w:r w:rsidRPr="00300F68">
        <w:rPr>
          <w:rFonts w:ascii="Times New Roman" w:eastAsia="Calibri" w:hAnsi="Times New Roman" w:cs="Times New Roman"/>
          <w:sz w:val="28"/>
          <w:szCs w:val="28"/>
        </w:rPr>
        <w:t>Двухэтажное каменное здание на привокзальной площади», 1900 г.</w:t>
      </w:r>
      <w:r w:rsidRPr="00300F68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историко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пространств;</w:t>
      </w:r>
    </w:p>
    <w:p w14:paraId="3B412B51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</w:t>
      </w:r>
      <w:r w:rsidRPr="00300F68">
        <w:rPr>
          <w:rFonts w:ascii="Times New Roman" w:eastAsia="Calibri" w:hAnsi="Times New Roman" w:cs="Times New Roman"/>
          <w:sz w:val="28"/>
          <w:szCs w:val="28"/>
        </w:rPr>
        <w:t xml:space="preserve">Двухэтажное каменное здание на привокзальной площади», 1900 г.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историческом и ландшафтном окружении.</w:t>
      </w:r>
    </w:p>
    <w:p w14:paraId="4E278F27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2.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00F68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 о</w:t>
      </w:r>
      <w:r w:rsidRPr="00300F6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граничивается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</w:p>
    <w:p w14:paraId="5EABA501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1) 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характеристик;</w:t>
      </w:r>
    </w:p>
    <w:p w14:paraId="79E60F65" w14:textId="77777777" w:rsidR="00300F68" w:rsidRPr="00300F68" w:rsidRDefault="00300F68" w:rsidP="00300F6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хозяйственная деятельность с учетом обеспечения сохранности объекта культурного наследия регионального значения </w:t>
      </w:r>
      <w:r w:rsidRPr="00300F68">
        <w:rPr>
          <w:rFonts w:ascii="Times New Roman" w:eastAsia="Calibri" w:hAnsi="Times New Roman" w:cs="Times New Roman"/>
          <w:sz w:val="28"/>
          <w:szCs w:val="28"/>
        </w:rPr>
        <w:t>«Двухэтажное каменное здание на привокзальной площади»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300F68">
        <w:rPr>
          <w:rFonts w:ascii="Times New Roman" w:eastAsia="Calibri" w:hAnsi="Times New Roman" w:cs="Times New Roman"/>
          <w:sz w:val="28"/>
          <w:szCs w:val="28"/>
        </w:rPr>
        <w:t>1900 г.;</w:t>
      </w:r>
    </w:p>
    <w:p w14:paraId="09E99573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благоустройство территории, не ухудшающее условия визуального восприятия объекта культурного наследия в его историко-градостроительной среде, в том числе: </w:t>
      </w:r>
    </w:p>
    <w:p w14:paraId="611704B6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300F68">
        <w:rPr>
          <w:rFonts w:ascii="Times New Roman" w:eastAsia="Calibri" w:hAnsi="Times New Roman" w:cs="Times New Roman"/>
          <w:color w:val="000000"/>
          <w:sz w:val="28"/>
          <w:szCs w:val="28"/>
        </w:rPr>
        <w:t>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4B1CB333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F68">
        <w:rPr>
          <w:rFonts w:ascii="Times New Roman" w:eastAsia="Calibri" w:hAnsi="Times New Roman" w:cs="Times New Roman"/>
          <w:sz w:val="28"/>
          <w:szCs w:val="28"/>
        </w:rPr>
        <w:t>б) создание безбарьерной городской среды, с учетом устройства</w:t>
      </w:r>
      <w:r w:rsidRPr="00300F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пандусов и других приспособлений, обеспечивающих передвижение </w:t>
      </w:r>
      <w:r w:rsidRPr="00300F68">
        <w:rPr>
          <w:rFonts w:ascii="Times New Roman" w:eastAsia="Calibri" w:hAnsi="Times New Roman" w:cs="Times New Roman"/>
          <w:sz w:val="28"/>
          <w:szCs w:val="28"/>
        </w:rPr>
        <w:t>маломобильных групп населения;</w:t>
      </w:r>
    </w:p>
    <w:p w14:paraId="271399C0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F68">
        <w:rPr>
          <w:rFonts w:ascii="Times New Roman" w:eastAsia="Calibri" w:hAnsi="Times New Roman" w:cs="Times New Roman"/>
          <w:sz w:val="28"/>
          <w:szCs w:val="28"/>
        </w:rPr>
        <w:t>в) озеленение территории (деревья, кустарники, газоны, клумбы, цветники), не препятствующее визуальному восприятию объекта культурного наследия «Двухэтажное каменное здание на привокзальной площади», 1900 г.;</w:t>
      </w:r>
    </w:p>
    <w:p w14:paraId="35FE15A5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г) размещение малых архитектурных форм – скамеек, урн, пандусов, столбов освещения;</w:t>
      </w:r>
    </w:p>
    <w:p w14:paraId="6F912BF0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2F4F7D97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300F68">
        <w:rPr>
          <w:rFonts w:ascii="Times New Roman" w:eastAsia="Calibri" w:hAnsi="Times New Roman" w:cs="Times New Roman"/>
          <w:sz w:val="28"/>
          <w:szCs w:val="28"/>
        </w:rPr>
        <w:t>рекламных конструкций, информационных указателей, надписей и обозначений, памятных знаков, с соблюдением следующих габаритных                 параметров: не более 1,2 м по высоте и 0,8 м по ширине)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1791D6CF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элементов информационно-декоративного оформления событийного характера (мобильные информационные конструкции), включая праздничное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оформление, с учетом их демонтажа по окончанию проведения события, мероприятия.</w:t>
      </w:r>
    </w:p>
    <w:p w14:paraId="50EA8B94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0F6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300F6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Настоящим режимом з</w:t>
      </w:r>
      <w:r w:rsidRPr="00300F68">
        <w:rPr>
          <w:rFonts w:ascii="Times New Roman" w:eastAsia="Calibri" w:hAnsi="Times New Roman" w:cs="Times New Roman"/>
          <w:b/>
          <w:bCs/>
          <w:sz w:val="28"/>
          <w:szCs w:val="28"/>
        </w:rPr>
        <w:t>апрещается:</w:t>
      </w:r>
      <w:r w:rsidRPr="00300F6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0F99870" w14:textId="5F13AF1F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строительство объектов капитального строительства, за исключением применения специальных мер, указанных в пункте 1 части 1 раздела                                  </w:t>
      </w:r>
      <w:r w:rsidRPr="00300F6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настоящих Требований</w:t>
      </w:r>
      <w:r w:rsidR="0056747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1259DB34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1C3B1D8E" w14:textId="77777777" w:rsidR="00300F68" w:rsidRPr="00300F68" w:rsidRDefault="00300F68" w:rsidP="0030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размещение рекламных конструкций, за исключением случаев, предусмотренных подпунктом «а» пункта 4 части 2 раздела </w:t>
      </w:r>
      <w:r w:rsidRPr="00300F6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настоящих Требований;</w:t>
      </w:r>
    </w:p>
    <w:p w14:paraId="22E984E3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4) размещение нестационарных торговых объектов, за исключением периодов проведения мероприятий.</w:t>
      </w:r>
    </w:p>
    <w:p w14:paraId="739BCA0F" w14:textId="77777777" w:rsidR="00300F68" w:rsidRPr="00300F68" w:rsidRDefault="00300F68" w:rsidP="00300F6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00F68">
        <w:rPr>
          <w:rFonts w:ascii="Times New Roman" w:eastAsia="Calibri" w:hAnsi="Times New Roman" w:cs="Times New Roman"/>
          <w:bCs/>
          <w:sz w:val="28"/>
          <w:szCs w:val="28"/>
        </w:rPr>
        <w:t xml:space="preserve">4. </w:t>
      </w:r>
      <w:r w:rsidRPr="00300F68">
        <w:rPr>
          <w:rFonts w:ascii="Times New Roman" w:eastAsia="Calibri" w:hAnsi="Times New Roman" w:cs="Times New Roman"/>
          <w:b/>
          <w:sz w:val="28"/>
          <w:szCs w:val="28"/>
        </w:rPr>
        <w:t>Градостроительные регламенты</w:t>
      </w:r>
      <w:r w:rsidRPr="00300F6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земельных участков, расположенных в границах охранной зоны объекта культурного наследия «</w:t>
      </w:r>
      <w:r w:rsidRPr="00300F68">
        <w:rPr>
          <w:rFonts w:ascii="Times New Roman" w:eastAsia="Calibri" w:hAnsi="Times New Roman" w:cs="Times New Roman"/>
          <w:sz w:val="28"/>
          <w:szCs w:val="28"/>
        </w:rPr>
        <w:t>«Двухэтажное каменное здание на привокзальной площади»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300F68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устанавливаются правилами землепользования и застройки города Махачкалы с учетом настоящих Требований.</w:t>
      </w:r>
    </w:p>
    <w:p w14:paraId="3A303B01" w14:textId="77777777" w:rsidR="00BD4C02" w:rsidRPr="006800BC" w:rsidRDefault="00BD4C02" w:rsidP="0074117D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6632292" w14:textId="78D78E4D" w:rsidR="0056747C" w:rsidRDefault="002925AD" w:rsidP="006800B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800B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6800BC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="0056747C" w:rsidRPr="0056747C">
        <w:t xml:space="preserve"> </w:t>
      </w:r>
      <w:r w:rsidR="0056747C" w:rsidRPr="005674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ЗРЗ (участок 1 и </w:t>
      </w:r>
    </w:p>
    <w:p w14:paraId="08251B11" w14:textId="48552B18" w:rsidR="002925AD" w:rsidRPr="0056747C" w:rsidRDefault="0056747C" w:rsidP="006800B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747C">
        <w:rPr>
          <w:rFonts w:ascii="Times New Roman" w:eastAsia="Calibri" w:hAnsi="Times New Roman" w:cs="Times New Roman"/>
          <w:b/>
          <w:bCs/>
          <w:sz w:val="28"/>
          <w:szCs w:val="28"/>
        </w:rPr>
        <w:t>участок 2)</w:t>
      </w:r>
    </w:p>
    <w:p w14:paraId="77FE6DE8" w14:textId="77777777" w:rsidR="0056747C" w:rsidRDefault="0056747C" w:rsidP="00300F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15D53E" w14:textId="26C53E94" w:rsidR="00300F68" w:rsidRPr="00300F68" w:rsidRDefault="00300F68" w:rsidP="00300F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F68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300F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0F68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300F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0F68">
        <w:rPr>
          <w:rFonts w:ascii="Times New Roman" w:eastAsia="Calibri" w:hAnsi="Times New Roman" w:cs="Times New Roman"/>
          <w:b/>
          <w:bCs/>
          <w:sz w:val="28"/>
          <w:szCs w:val="28"/>
        </w:rPr>
        <w:t>разрешается</w:t>
      </w:r>
      <w:r w:rsidRPr="00300F6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3A2988B" w14:textId="77777777" w:rsidR="00300F68" w:rsidRPr="00300F68" w:rsidRDefault="00300F68" w:rsidP="00300F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</w:t>
      </w:r>
      <w:r w:rsidRPr="00300F68">
        <w:rPr>
          <w:rFonts w:ascii="Times New Roman" w:eastAsia="Calibri" w:hAnsi="Times New Roman" w:cs="Times New Roman"/>
          <w:sz w:val="28"/>
          <w:szCs w:val="28"/>
        </w:rPr>
        <w:t>«Двухэтажное каменное здание на привокзальной площади», 1900 г.</w:t>
      </w:r>
      <w:r w:rsidRPr="00300F68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 w:rsidRPr="00300F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историко-градостроительной и природной среде;</w:t>
      </w:r>
    </w:p>
    <w:p w14:paraId="6FC2F159" w14:textId="77777777" w:rsidR="00300F68" w:rsidRPr="00300F68" w:rsidRDefault="00300F68" w:rsidP="00300F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</w:t>
      </w:r>
      <w:r w:rsidRPr="00300F68">
        <w:rPr>
          <w:rFonts w:ascii="Times New Roman" w:eastAsia="Calibri" w:hAnsi="Times New Roman" w:cs="Times New Roman"/>
          <w:sz w:val="28"/>
          <w:szCs w:val="28"/>
        </w:rPr>
        <w:t>«Двухэтажное каменное здание на привокзальной площади», 1900 г.</w:t>
      </w:r>
      <w:r w:rsidRPr="00300F68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историко-градостроительной и природной среде;</w:t>
      </w:r>
    </w:p>
    <w:p w14:paraId="24B1CFE8" w14:textId="77777777" w:rsidR="00300F68" w:rsidRPr="00300F68" w:rsidRDefault="00300F68" w:rsidP="00300F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300F68">
        <w:rPr>
          <w:rFonts w:ascii="Times New Roman" w:eastAsia="Calibri" w:hAnsi="Times New Roman" w:cs="Times New Roman"/>
          <w:sz w:val="28"/>
          <w:szCs w:val="28"/>
        </w:rPr>
        <w:t>«Двухэтажное каменное здание на привокзальной площади», 1900 г.</w:t>
      </w:r>
      <w:r w:rsidRPr="00300F68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историческом и ландшафтном окружении.</w:t>
      </w:r>
    </w:p>
    <w:p w14:paraId="5481B266" w14:textId="77777777" w:rsidR="00300F68" w:rsidRPr="00300F68" w:rsidRDefault="00300F68" w:rsidP="00300F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F68">
        <w:rPr>
          <w:rFonts w:ascii="Times New Roman" w:eastAsia="Calibri" w:hAnsi="Times New Roman" w:cs="Times New Roman"/>
          <w:b/>
          <w:bCs/>
          <w:sz w:val="28"/>
          <w:szCs w:val="28"/>
        </w:rPr>
        <w:t>2.</w:t>
      </w:r>
      <w:r w:rsidRPr="00300F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9" w:name="_Hlk76483210"/>
      <w:r w:rsidRPr="00300F68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</w:t>
      </w:r>
      <w:r w:rsidRPr="00300F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0F68">
        <w:rPr>
          <w:rFonts w:ascii="Times New Roman" w:eastAsia="Calibri" w:hAnsi="Times New Roman" w:cs="Times New Roman"/>
          <w:b/>
          <w:bCs/>
          <w:sz w:val="28"/>
          <w:szCs w:val="28"/>
        </w:rPr>
        <w:t>ограничивается</w:t>
      </w:r>
      <w:r w:rsidRPr="00300F68">
        <w:rPr>
          <w:rFonts w:ascii="Times New Roman" w:eastAsia="Calibri" w:hAnsi="Times New Roman" w:cs="Times New Roman"/>
          <w:sz w:val="28"/>
          <w:szCs w:val="28"/>
        </w:rPr>
        <w:t>:</w:t>
      </w:r>
      <w:bookmarkEnd w:id="9"/>
    </w:p>
    <w:p w14:paraId="0EA5D8F6" w14:textId="76CB5BAF" w:rsidR="00300F68" w:rsidRPr="00300F68" w:rsidRDefault="00300F68" w:rsidP="00300F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bookmarkStart w:id="10" w:name="_Hlk76483305"/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строительство, капитальный ремонт и реконструкция объектов капитального строительства и их частей</w:t>
      </w:r>
      <w:bookmarkEnd w:id="10"/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0B810A0C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а) </w:t>
      </w:r>
      <w:r w:rsidRPr="00300F68">
        <w:rPr>
          <w:rFonts w:ascii="Times New Roman" w:eastAsia="Calibri" w:hAnsi="Times New Roman" w:cs="Times New Roman"/>
          <w:color w:val="000000"/>
          <w:sz w:val="28"/>
          <w:szCs w:val="28"/>
        </w:rPr>
        <w:t>предельная разрешенная высота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существующей отметки земли до конька скатной крыши – не более 12,0 метров, до верха конструкций плоской крыши не более 9,5 метров;</w:t>
      </w:r>
    </w:p>
    <w:p w14:paraId="706B1612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</w:t>
      </w:r>
      <w:r w:rsidRPr="00300F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стилистическая направленность архитектуры уличных фасадов - исторический </w:t>
      </w:r>
      <w:proofErr w:type="spellStart"/>
      <w:r w:rsidRPr="00300F68">
        <w:rPr>
          <w:rFonts w:ascii="Times New Roman" w:eastAsia="Calibri" w:hAnsi="Times New Roman" w:cs="Times New Roman"/>
          <w:color w:val="000000"/>
          <w:sz w:val="28"/>
          <w:szCs w:val="28"/>
        </w:rPr>
        <w:t>контекстуализм</w:t>
      </w:r>
      <w:proofErr w:type="spellEnd"/>
      <w:r w:rsidRPr="00300F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нейтральная;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573A94B8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в) </w:t>
      </w:r>
      <w:proofErr w:type="spellStart"/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силуэтность</w:t>
      </w:r>
      <w:proofErr w:type="spellEnd"/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нейтральная;</w:t>
      </w:r>
    </w:p>
    <w:p w14:paraId="7D682B22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г) строительные отделочные материалы</w:t>
      </w:r>
      <w:r w:rsidRPr="00300F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уличных фасадов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натуральные (открытая лицевая кирпичная кладка, штукатурка с покраской, деревянная обшивка в т.ч. с покраской и др.);</w:t>
      </w:r>
    </w:p>
    <w:p w14:paraId="204BC4D2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15CA5D5F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исторически ценных градоформирующих объектов: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Здание (г. Махачкала, ул. В. </w:t>
      </w:r>
      <w:proofErr w:type="spellStart"/>
      <w:r w:rsidRPr="00300F6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Эмирова</w:t>
      </w:r>
      <w:proofErr w:type="spellEnd"/>
      <w:r w:rsidRPr="00300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19) (в границах ЗРЗ участок 2), Здание (г. Махачкала, ул. В. </w:t>
      </w:r>
      <w:proofErr w:type="spellStart"/>
      <w:r w:rsidRPr="00300F6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Эмирова</w:t>
      </w:r>
      <w:proofErr w:type="spellEnd"/>
      <w:r w:rsidRPr="00300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23) (в границах ЗРЗ участок 2),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учетом следующих требований:</w:t>
      </w:r>
    </w:p>
    <w:p w14:paraId="0F6CB804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а) текущий и капитальный ремонт - без изменения исторического архитектурного облика уличных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58DC3543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б) реконструкция - с сохранением и восстановлением исторических:</w:t>
      </w:r>
    </w:p>
    <w:p w14:paraId="12F433F1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высотных параметров;</w:t>
      </w:r>
    </w:p>
    <w:p w14:paraId="3D796DE8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общего исторического облика уличных фасадов;</w:t>
      </w:r>
    </w:p>
    <w:p w14:paraId="767A3073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 и размеров архитектурных деталей;</w:t>
      </w:r>
    </w:p>
    <w:p w14:paraId="48A19D72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формы крыши с использованием традиционных кровельных материалов;</w:t>
      </w:r>
    </w:p>
    <w:p w14:paraId="7B21E704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- структуры и пропорций расположения оконных и дверных проемов;</w:t>
      </w:r>
    </w:p>
    <w:p w14:paraId="5EA88507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подлинных ценных элементов фасадного декора;</w:t>
      </w:r>
    </w:p>
    <w:p w14:paraId="02045210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- системы отделки, цветового решения и системы покраски фасадов и кровли;</w:t>
      </w:r>
    </w:p>
    <w:p w14:paraId="7ACCCE3B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в) при необходимости - увеличение площади застройки за счет </w:t>
      </w:r>
      <w:proofErr w:type="spellStart"/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пристроев</w:t>
      </w:r>
      <w:proofErr w:type="spellEnd"/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дворовой стороны;</w:t>
      </w:r>
    </w:p>
    <w:p w14:paraId="1E10A3E6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г) при неудовлетворительном техническом состоянии исторически ценного градоформирующего объекта, подтвержденном инженерным обследованием, допустимо компенсационное строительство после проведения научной фиксации объекта (обмерные чертежи, выполненные в объеме, дающем полное представление об архитектурном облике и планировочной структуре объекта, фотофиксация объекта).</w:t>
      </w:r>
    </w:p>
    <w:p w14:paraId="7F6C7FB3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3) хозяйственная деятельность с учетом обеспечения сохранности объекта культурного наследия регионального значения </w:t>
      </w:r>
      <w:r w:rsidRPr="00300F68">
        <w:rPr>
          <w:rFonts w:ascii="Times New Roman" w:eastAsia="Calibri" w:hAnsi="Times New Roman" w:cs="Times New Roman"/>
          <w:sz w:val="28"/>
          <w:szCs w:val="28"/>
        </w:rPr>
        <w:t>«Двухэтажное каменное здание на привокзальной площади»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, 1900 г. в его историко-градостроительной и природной среде:</w:t>
      </w:r>
    </w:p>
    <w:p w14:paraId="006BEB5F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</w:t>
      </w:r>
      <w:r w:rsidRPr="00300F68">
        <w:rPr>
          <w:rFonts w:ascii="Times New Roman" w:eastAsia="Calibri" w:hAnsi="Times New Roman" w:cs="Times New Roman"/>
          <w:sz w:val="28"/>
          <w:szCs w:val="28"/>
        </w:rPr>
        <w:t>«Двухэтажное каменное здание на привокзальной площади», 1900 г.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47313A02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в отношении зданий, формирующих территории общего пользования (в отношении зданий, выходящих фасадами на улицу В. </w:t>
      </w:r>
      <w:proofErr w:type="spellStart"/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Эмирова</w:t>
      </w:r>
      <w:proofErr w:type="spellEnd"/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на пл. Привокзальную)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468B35CB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4) в оформлении зданий, строений и сооружений, а также их частей конструкций и материалов исключается применение:</w:t>
      </w:r>
    </w:p>
    <w:p w14:paraId="659B9498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а) ярких и блестящих кровельных материалов;</w:t>
      </w:r>
    </w:p>
    <w:p w14:paraId="1CA081FC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54A75033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31BCA273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проезды);</w:t>
      </w:r>
    </w:p>
    <w:p w14:paraId="2CB0DB2A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17D49561" w14:textId="77777777" w:rsidR="00300F68" w:rsidRPr="00300F68" w:rsidRDefault="00300F68" w:rsidP="0056747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6)</w:t>
      </w:r>
      <w:r w:rsidRPr="00300F68">
        <w:rPr>
          <w:rFonts w:ascii="Calibri" w:eastAsia="Calibri" w:hAnsi="Calibri" w:cs="Times New Roman"/>
        </w:rPr>
        <w:t xml:space="preserve">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установка нестационарных торговых объектов, за исключением периодов проведения мероприятий.</w:t>
      </w:r>
    </w:p>
    <w:p w14:paraId="517369C7" w14:textId="77777777" w:rsidR="00300F68" w:rsidRPr="00300F68" w:rsidRDefault="00300F68" w:rsidP="00300F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300F6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Настоящим режимом устанавливаются иные требования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, необходимые для обеспечения сохранности объекта культурного наследия регионального значения «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Двухэтажное каменное здание на привокзальной площади</w:t>
      </w:r>
      <w:proofErr w:type="gramStart"/>
      <w:r w:rsidRPr="00300F6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68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00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1900 г.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историко-градостроительной и природной среде:</w:t>
      </w:r>
    </w:p>
    <w:p w14:paraId="53ADD254" w14:textId="77777777" w:rsidR="00300F68" w:rsidRPr="00300F68" w:rsidRDefault="00300F68" w:rsidP="00300F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1) сохранение исторических линий застройки;</w:t>
      </w:r>
    </w:p>
    <w:p w14:paraId="4E6AD4F4" w14:textId="77777777" w:rsidR="00300F68" w:rsidRPr="00300F68" w:rsidRDefault="00300F68" w:rsidP="00300F6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территории;</w:t>
      </w:r>
    </w:p>
    <w:p w14:paraId="737878D1" w14:textId="77777777" w:rsidR="00300F68" w:rsidRPr="00300F68" w:rsidRDefault="00300F68" w:rsidP="00300F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ценности, также некапитальных строений, сооружений.</w:t>
      </w:r>
    </w:p>
    <w:p w14:paraId="6FBFE482" w14:textId="77777777" w:rsidR="00300F68" w:rsidRPr="00300F68" w:rsidRDefault="00300F68" w:rsidP="00300F68">
      <w:pPr>
        <w:widowControl w:val="0"/>
        <w:tabs>
          <w:tab w:val="left" w:pos="709"/>
          <w:tab w:val="left" w:pos="993"/>
        </w:tabs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00F68">
        <w:rPr>
          <w:rFonts w:ascii="Times New Roman" w:eastAsia="Calibri" w:hAnsi="Times New Roman" w:cs="Times New Roman"/>
          <w:bCs/>
          <w:sz w:val="28"/>
          <w:szCs w:val="28"/>
        </w:rPr>
        <w:t xml:space="preserve">4. </w:t>
      </w:r>
      <w:r w:rsidRPr="00300F68">
        <w:rPr>
          <w:rFonts w:ascii="Times New Roman" w:eastAsia="Calibri" w:hAnsi="Times New Roman" w:cs="Times New Roman"/>
          <w:b/>
          <w:sz w:val="28"/>
          <w:szCs w:val="28"/>
        </w:rPr>
        <w:t>Градостроительные регламенты</w:t>
      </w:r>
      <w:r w:rsidRPr="00300F6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земельных участков,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расположенных в границах зоны регулирования застройки и хозяйственной деятельности объекта культурного наследия «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Двухэтажное каменное здание на привокзальной площади»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300F68">
        <w:rPr>
          <w:rFonts w:ascii="Times New Roman" w:eastAsia="Calibri" w:hAnsi="Times New Roman" w:cs="Times New Roman"/>
          <w:sz w:val="28"/>
          <w:szCs w:val="28"/>
        </w:rPr>
        <w:t>1900 г.</w:t>
      </w:r>
      <w:r w:rsidRPr="00300F68">
        <w:rPr>
          <w:rFonts w:ascii="Times New Roman" w:eastAsia="Calibri" w:hAnsi="Times New Roman" w:cs="Times New Roman"/>
          <w:b/>
          <w:spacing w:val="-72"/>
          <w:sz w:val="28"/>
          <w:szCs w:val="28"/>
        </w:rPr>
        <w:t xml:space="preserve"> </w:t>
      </w:r>
      <w:r w:rsidRPr="00300F68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устанавливаются правилами землепользования и застройки города Махачкалы с учетом настоящих Требований.</w:t>
      </w:r>
    </w:p>
    <w:p w14:paraId="37B0BBA8" w14:textId="6E4397F0" w:rsidR="002925AD" w:rsidRPr="00DE3C6A" w:rsidRDefault="002925AD" w:rsidP="0074117D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2925AD" w:rsidRPr="00DE3C6A" w:rsidSect="00723C0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FC5E2" w14:textId="77777777" w:rsidR="00B5219D" w:rsidRDefault="00B5219D" w:rsidP="00CB1B89">
      <w:pPr>
        <w:spacing w:after="0" w:line="240" w:lineRule="auto"/>
      </w:pPr>
      <w:r>
        <w:separator/>
      </w:r>
    </w:p>
  </w:endnote>
  <w:endnote w:type="continuationSeparator" w:id="0">
    <w:p w14:paraId="18EDAE7A" w14:textId="77777777" w:rsidR="00B5219D" w:rsidRDefault="00B5219D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7203" w14:textId="3E934713" w:rsidR="00995EB5" w:rsidRDefault="00995EB5">
    <w:pPr>
      <w:pStyle w:val="a6"/>
      <w:jc w:val="right"/>
    </w:pPr>
  </w:p>
  <w:p w14:paraId="7444A847" w14:textId="77777777" w:rsidR="00995EB5" w:rsidRDefault="00995EB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5F9F" w14:textId="41D7AD76" w:rsidR="00995EB5" w:rsidRDefault="00995EB5">
    <w:pPr>
      <w:pStyle w:val="a6"/>
      <w:jc w:val="right"/>
    </w:pPr>
  </w:p>
  <w:p w14:paraId="3068DE42" w14:textId="77777777" w:rsidR="00995EB5" w:rsidRDefault="00995E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AEBDD" w14:textId="77777777" w:rsidR="00B5219D" w:rsidRDefault="00B5219D" w:rsidP="00CB1B89">
      <w:pPr>
        <w:spacing w:after="0" w:line="240" w:lineRule="auto"/>
      </w:pPr>
      <w:r>
        <w:separator/>
      </w:r>
    </w:p>
  </w:footnote>
  <w:footnote w:type="continuationSeparator" w:id="0">
    <w:p w14:paraId="007EE877" w14:textId="77777777" w:rsidR="00B5219D" w:rsidRDefault="00B5219D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137868"/>
      <w:docPartObj>
        <w:docPartGallery w:val="Page Numbers (Top of Page)"/>
        <w:docPartUnique/>
      </w:docPartObj>
    </w:sdtPr>
    <w:sdtEndPr/>
    <w:sdtContent>
      <w:p w14:paraId="00856E7C" w14:textId="174FAA8C" w:rsidR="00995EB5" w:rsidRDefault="00995EB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AF3">
          <w:rPr>
            <w:noProof/>
          </w:rPr>
          <w:t>2</w:t>
        </w:r>
        <w:r>
          <w:fldChar w:fldCharType="end"/>
        </w:r>
      </w:p>
    </w:sdtContent>
  </w:sdt>
  <w:p w14:paraId="616F86E1" w14:textId="77777777" w:rsidR="00995EB5" w:rsidRPr="00CB1B89" w:rsidRDefault="00995EB5">
    <w:pPr>
      <w:pStyle w:val="a4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1B3A" w14:textId="4ACC7E86" w:rsidR="00076998" w:rsidRPr="00076998" w:rsidRDefault="00076998" w:rsidP="00076998">
    <w:pPr>
      <w:pStyle w:val="a4"/>
      <w:jc w:val="right"/>
      <w:rPr>
        <w:rFonts w:ascii="Times New Roman" w:hAnsi="Times New Roman" w:cs="Times New Roman"/>
        <w:b/>
        <w:bCs/>
      </w:rPr>
    </w:pPr>
    <w:r w:rsidRPr="00076998">
      <w:rPr>
        <w:rFonts w:ascii="Times New Roman" w:hAnsi="Times New Roman" w:cs="Times New Roman"/>
        <w:b/>
        <w:bCs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65523F0"/>
    <w:multiLevelType w:val="hybridMultilevel"/>
    <w:tmpl w:val="2E3E5EF4"/>
    <w:lvl w:ilvl="0" w:tplc="207A56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06846"/>
    <w:multiLevelType w:val="hybridMultilevel"/>
    <w:tmpl w:val="1888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90423"/>
    <w:multiLevelType w:val="hybridMultilevel"/>
    <w:tmpl w:val="5388102A"/>
    <w:lvl w:ilvl="0" w:tplc="387C75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0098B"/>
    <w:rsid w:val="00015076"/>
    <w:rsid w:val="00066206"/>
    <w:rsid w:val="000668B8"/>
    <w:rsid w:val="00076998"/>
    <w:rsid w:val="00084C18"/>
    <w:rsid w:val="000978ED"/>
    <w:rsid w:val="000A0CC4"/>
    <w:rsid w:val="00101EB5"/>
    <w:rsid w:val="001023E7"/>
    <w:rsid w:val="00103E86"/>
    <w:rsid w:val="001121DE"/>
    <w:rsid w:val="0013376F"/>
    <w:rsid w:val="001351E8"/>
    <w:rsid w:val="00141660"/>
    <w:rsid w:val="00144B1C"/>
    <w:rsid w:val="001548A6"/>
    <w:rsid w:val="00157DFA"/>
    <w:rsid w:val="00171646"/>
    <w:rsid w:val="00176FF2"/>
    <w:rsid w:val="001A08B7"/>
    <w:rsid w:val="001A668E"/>
    <w:rsid w:val="001B0AC6"/>
    <w:rsid w:val="001F7040"/>
    <w:rsid w:val="00206638"/>
    <w:rsid w:val="002074E8"/>
    <w:rsid w:val="00210FB8"/>
    <w:rsid w:val="0025320C"/>
    <w:rsid w:val="00285AD1"/>
    <w:rsid w:val="002925AD"/>
    <w:rsid w:val="002A2B95"/>
    <w:rsid w:val="002A4D49"/>
    <w:rsid w:val="002D20CE"/>
    <w:rsid w:val="00300F68"/>
    <w:rsid w:val="00327278"/>
    <w:rsid w:val="00361829"/>
    <w:rsid w:val="003704B1"/>
    <w:rsid w:val="00387E4C"/>
    <w:rsid w:val="00392A30"/>
    <w:rsid w:val="003A3719"/>
    <w:rsid w:val="003C049F"/>
    <w:rsid w:val="003C6390"/>
    <w:rsid w:val="003E0F2F"/>
    <w:rsid w:val="003F2C50"/>
    <w:rsid w:val="0047295B"/>
    <w:rsid w:val="004754EB"/>
    <w:rsid w:val="004837F6"/>
    <w:rsid w:val="004B3C20"/>
    <w:rsid w:val="004F3922"/>
    <w:rsid w:val="00501B6D"/>
    <w:rsid w:val="0051292D"/>
    <w:rsid w:val="0053264F"/>
    <w:rsid w:val="00547452"/>
    <w:rsid w:val="00554C1D"/>
    <w:rsid w:val="00561980"/>
    <w:rsid w:val="00562A69"/>
    <w:rsid w:val="0056747C"/>
    <w:rsid w:val="005C7D68"/>
    <w:rsid w:val="005D3A53"/>
    <w:rsid w:val="006113FE"/>
    <w:rsid w:val="006447A2"/>
    <w:rsid w:val="006800BC"/>
    <w:rsid w:val="006B2567"/>
    <w:rsid w:val="006C034A"/>
    <w:rsid w:val="006E3348"/>
    <w:rsid w:val="006F71F0"/>
    <w:rsid w:val="00704771"/>
    <w:rsid w:val="007105CA"/>
    <w:rsid w:val="00723C0B"/>
    <w:rsid w:val="0074117D"/>
    <w:rsid w:val="0074329B"/>
    <w:rsid w:val="00743B93"/>
    <w:rsid w:val="007672E0"/>
    <w:rsid w:val="00773230"/>
    <w:rsid w:val="00796E49"/>
    <w:rsid w:val="007B7307"/>
    <w:rsid w:val="007E01A6"/>
    <w:rsid w:val="007E0791"/>
    <w:rsid w:val="008158F6"/>
    <w:rsid w:val="00831207"/>
    <w:rsid w:val="00846C1C"/>
    <w:rsid w:val="00853C08"/>
    <w:rsid w:val="00854A7B"/>
    <w:rsid w:val="00876C5B"/>
    <w:rsid w:val="008859BB"/>
    <w:rsid w:val="008C6AB0"/>
    <w:rsid w:val="00911B55"/>
    <w:rsid w:val="00957691"/>
    <w:rsid w:val="009843B5"/>
    <w:rsid w:val="00986E7F"/>
    <w:rsid w:val="00991388"/>
    <w:rsid w:val="00995EB5"/>
    <w:rsid w:val="009C1DDD"/>
    <w:rsid w:val="009D01AA"/>
    <w:rsid w:val="009E79DE"/>
    <w:rsid w:val="009F4C7D"/>
    <w:rsid w:val="00A016AB"/>
    <w:rsid w:val="00A420F4"/>
    <w:rsid w:val="00A46D98"/>
    <w:rsid w:val="00A64056"/>
    <w:rsid w:val="00A6677F"/>
    <w:rsid w:val="00A769D4"/>
    <w:rsid w:val="00AD32A1"/>
    <w:rsid w:val="00AD5B7D"/>
    <w:rsid w:val="00AD6AB6"/>
    <w:rsid w:val="00AF3ABC"/>
    <w:rsid w:val="00B00428"/>
    <w:rsid w:val="00B05F82"/>
    <w:rsid w:val="00B14341"/>
    <w:rsid w:val="00B423CF"/>
    <w:rsid w:val="00B5219D"/>
    <w:rsid w:val="00B57980"/>
    <w:rsid w:val="00B63EEA"/>
    <w:rsid w:val="00B847C9"/>
    <w:rsid w:val="00BA3AF3"/>
    <w:rsid w:val="00BC60FE"/>
    <w:rsid w:val="00BD4C02"/>
    <w:rsid w:val="00BD6243"/>
    <w:rsid w:val="00C22A97"/>
    <w:rsid w:val="00C429BC"/>
    <w:rsid w:val="00C54FA7"/>
    <w:rsid w:val="00C74CDB"/>
    <w:rsid w:val="00CA39D1"/>
    <w:rsid w:val="00CB1B89"/>
    <w:rsid w:val="00CE621A"/>
    <w:rsid w:val="00D3490B"/>
    <w:rsid w:val="00D40406"/>
    <w:rsid w:val="00D43E1E"/>
    <w:rsid w:val="00D6059F"/>
    <w:rsid w:val="00D62960"/>
    <w:rsid w:val="00D9096E"/>
    <w:rsid w:val="00DB51F3"/>
    <w:rsid w:val="00DC5E74"/>
    <w:rsid w:val="00DE06F0"/>
    <w:rsid w:val="00DE3C6A"/>
    <w:rsid w:val="00E02BE3"/>
    <w:rsid w:val="00E146E2"/>
    <w:rsid w:val="00E86D78"/>
    <w:rsid w:val="00F12B6F"/>
    <w:rsid w:val="00F12ED5"/>
    <w:rsid w:val="00F138B3"/>
    <w:rsid w:val="00F16FE5"/>
    <w:rsid w:val="00F23EB4"/>
    <w:rsid w:val="00F319AC"/>
    <w:rsid w:val="00F73659"/>
    <w:rsid w:val="00F80854"/>
    <w:rsid w:val="00F84492"/>
    <w:rsid w:val="00F86911"/>
    <w:rsid w:val="00F93870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D29B6"/>
  <w15:docId w15:val="{3BF67B9F-2070-4374-B4E9-29077F87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F68"/>
  </w:style>
  <w:style w:type="paragraph" w:styleId="1">
    <w:name w:val="heading 1"/>
    <w:basedOn w:val="a"/>
    <w:next w:val="a"/>
    <w:link w:val="10"/>
    <w:uiPriority w:val="9"/>
    <w:qFormat/>
    <w:rsid w:val="00547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74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4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45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452"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452"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4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45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4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45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rsid w:val="006F71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B05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05F8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B05F82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5C7D68"/>
    <w:pPr>
      <w:ind w:left="720"/>
      <w:contextualSpacing/>
    </w:pPr>
  </w:style>
  <w:style w:type="table" w:customStyle="1" w:styleId="11">
    <w:name w:val="Сетка таблицы1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rsid w:val="00F8691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745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47452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47452"/>
    <w:rPr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7452"/>
    <w:rPr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4745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47452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474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5474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5474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54745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5474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547452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547452"/>
    <w:rPr>
      <w:b/>
      <w:bCs/>
      <w:color w:val="auto"/>
    </w:rPr>
  </w:style>
  <w:style w:type="character" w:styleId="af2">
    <w:name w:val="Emphasis"/>
    <w:basedOn w:val="a0"/>
    <w:uiPriority w:val="20"/>
    <w:qFormat/>
    <w:rsid w:val="00547452"/>
    <w:rPr>
      <w:i/>
      <w:iCs/>
      <w:color w:val="auto"/>
    </w:rPr>
  </w:style>
  <w:style w:type="paragraph" w:styleId="22">
    <w:name w:val="Quote"/>
    <w:basedOn w:val="a"/>
    <w:next w:val="a"/>
    <w:link w:val="23"/>
    <w:uiPriority w:val="29"/>
    <w:qFormat/>
    <w:rsid w:val="005474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547452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54745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547452"/>
    <w:rPr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547452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547452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547452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547452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547452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547452"/>
    <w:pPr>
      <w:outlineLvl w:val="9"/>
    </w:pPr>
  </w:style>
  <w:style w:type="table" w:customStyle="1" w:styleId="41">
    <w:name w:val="Сетка таблицы4"/>
    <w:basedOn w:val="a1"/>
    <w:next w:val="aa"/>
    <w:rsid w:val="001023E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E146E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a"/>
    <w:rsid w:val="00E146E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a"/>
    <w:rsid w:val="002A4D4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a"/>
    <w:rsid w:val="002A4D4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a"/>
    <w:rsid w:val="00300F6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17</Pages>
  <Words>3712</Words>
  <Characters>21161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60</cp:revision>
  <cp:lastPrinted>2024-09-04T14:23:00Z</cp:lastPrinted>
  <dcterms:created xsi:type="dcterms:W3CDTF">2023-03-16T06:41:00Z</dcterms:created>
  <dcterms:modified xsi:type="dcterms:W3CDTF">2024-10-03T13:15:00Z</dcterms:modified>
</cp:coreProperties>
</file>