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FC3" w:rsidRDefault="001A3FC3" w:rsidP="001A3FC3">
      <w:pPr>
        <w:ind w:right="355"/>
        <w:jc w:val="center"/>
      </w:pPr>
      <w:r>
        <w:rPr>
          <w:noProof/>
        </w:rPr>
        <w:drawing>
          <wp:inline distT="0" distB="0" distL="0" distR="0" wp14:anchorId="61C5AD2D" wp14:editId="779178FA">
            <wp:extent cx="962025" cy="9429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FC3" w:rsidRDefault="001A3FC3" w:rsidP="001A3FC3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1A3FC3" w:rsidRDefault="001A3FC3" w:rsidP="001A3FC3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1A3FC3" w:rsidRDefault="001A3FC3" w:rsidP="001A3FC3">
      <w:pPr>
        <w:tabs>
          <w:tab w:val="left" w:pos="3330"/>
        </w:tabs>
        <w:ind w:left="-180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ab/>
        <w:t xml:space="preserve"> (Дагнаследие)</w:t>
      </w:r>
    </w:p>
    <w:p w:rsidR="001A3FC3" w:rsidRDefault="001A3FC3" w:rsidP="001A3FC3">
      <w:pPr>
        <w:ind w:left="-180"/>
      </w:pPr>
    </w:p>
    <w:p w:rsidR="001A3FC3" w:rsidRDefault="001A3FC3" w:rsidP="001A3FC3">
      <w:pPr>
        <w:ind w:left="-180"/>
        <w:rPr>
          <w:color w:val="808080"/>
          <w:sz w:val="32"/>
          <w:szCs w:val="32"/>
        </w:rPr>
      </w:pPr>
      <w:r>
        <w:t xml:space="preserve"> 367031, г. Махачкала, ул. Гусейнова, д.26                  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</w:t>
      </w:r>
      <w:hyperlink r:id="rId7" w:history="1">
        <w:proofErr w:type="spellStart"/>
        <w:r>
          <w:rPr>
            <w:rStyle w:val="a3"/>
            <w:lang w:val="en-US"/>
          </w:rPr>
          <w:t>dagnasledie</w:t>
        </w:r>
        <w:proofErr w:type="spellEnd"/>
        <w:r>
          <w:rPr>
            <w:rStyle w:val="a3"/>
          </w:rPr>
          <w:t xml:space="preserve">@ </w:t>
        </w:r>
        <w:r>
          <w:rPr>
            <w:rStyle w:val="a3"/>
            <w:lang w:val="en-US"/>
          </w:rPr>
          <w:t>e</w:t>
        </w:r>
        <w:r>
          <w:rPr>
            <w:rStyle w:val="a3"/>
          </w:rPr>
          <w:t>-</w:t>
        </w:r>
        <w:r>
          <w:rPr>
            <w:rStyle w:val="a3"/>
            <w:lang w:val="en-US"/>
          </w:rPr>
          <w:t>dag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  <w:r>
        <w:t xml:space="preserve">,         тел.(8722) 69-21-10     </w:t>
      </w:r>
    </w:p>
    <w:p w:rsidR="001A3FC3" w:rsidRDefault="001A3FC3" w:rsidP="001A3FC3">
      <w:pPr>
        <w:ind w:left="-180"/>
        <w:jc w:val="center"/>
        <w:rPr>
          <w:color w:val="0000FF"/>
          <w:sz w:val="4"/>
          <w:szCs w:val="4"/>
        </w:rPr>
      </w:pPr>
      <w:r>
        <w:rPr>
          <w:color w:val="0000FF"/>
          <w:sz w:val="19"/>
          <w:szCs w:val="19"/>
        </w:rPr>
        <w:t xml:space="preserve">   </w:t>
      </w:r>
    </w:p>
    <w:p w:rsidR="001A3FC3" w:rsidRDefault="001A3FC3" w:rsidP="001A3FC3">
      <w:pPr>
        <w:ind w:right="355"/>
        <w:jc w:val="center"/>
        <w:rPr>
          <w:color w:val="0000FF"/>
          <w:sz w:val="2"/>
          <w:szCs w:val="2"/>
        </w:rPr>
      </w:pPr>
    </w:p>
    <w:p w:rsidR="001A3FC3" w:rsidRDefault="001A3FC3" w:rsidP="001A3FC3">
      <w:pPr>
        <w:ind w:right="-5"/>
        <w:jc w:val="center"/>
        <w:rPr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DB02A9" wp14:editId="4701E057">
                <wp:simplePos x="0" y="0"/>
                <wp:positionH relativeFrom="column">
                  <wp:posOffset>-114300</wp:posOffset>
                </wp:positionH>
                <wp:positionV relativeFrom="paragraph">
                  <wp:posOffset>1905</wp:posOffset>
                </wp:positionV>
                <wp:extent cx="6172200" cy="0"/>
                <wp:effectExtent l="0" t="19050" r="1905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.15pt" to="47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" strokeweight="4.5pt">
                <v:stroke linestyle="thickThin"/>
              </v:line>
            </w:pict>
          </mc:Fallback>
        </mc:AlternateContent>
      </w:r>
      <w:r>
        <w:rPr>
          <w:color w:val="0000FF"/>
        </w:rPr>
        <w:t xml:space="preserve"> </w:t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</w:t>
      </w:r>
    </w:p>
    <w:p w:rsidR="001A3FC3" w:rsidRDefault="001A3FC3" w:rsidP="001A3FC3">
      <w:pPr>
        <w:pStyle w:val="a4"/>
        <w:tabs>
          <w:tab w:val="clear" w:pos="4677"/>
          <w:tab w:val="left" w:pos="818"/>
          <w:tab w:val="left" w:pos="741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1A3FC3" w:rsidRDefault="001A3FC3" w:rsidP="001A3FC3">
      <w:pPr>
        <w:pStyle w:val="a4"/>
        <w:tabs>
          <w:tab w:val="left" w:pos="210"/>
          <w:tab w:val="left" w:pos="818"/>
          <w:tab w:val="left" w:pos="6765"/>
          <w:tab w:val="left" w:pos="741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№_________                                                           «_____»  _____________2024г.  </w:t>
      </w:r>
    </w:p>
    <w:p w:rsidR="001A3FC3" w:rsidRDefault="001A3FC3" w:rsidP="001A3FC3">
      <w:pPr>
        <w:pStyle w:val="a4"/>
        <w:tabs>
          <w:tab w:val="left" w:pos="210"/>
          <w:tab w:val="left" w:pos="818"/>
          <w:tab w:val="left" w:pos="6765"/>
          <w:tab w:val="left" w:pos="7419"/>
        </w:tabs>
        <w:jc w:val="both"/>
        <w:rPr>
          <w:sz w:val="28"/>
          <w:szCs w:val="28"/>
        </w:rPr>
      </w:pPr>
    </w:p>
    <w:p w:rsidR="004837B8" w:rsidRDefault="001A3FC3" w:rsidP="001A3FC3">
      <w:pPr>
        <w:tabs>
          <w:tab w:val="left" w:pos="4111"/>
        </w:tabs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bookmarkStart w:id="0" w:name="_Hlk137792321"/>
      <w:r w:rsidRPr="004837B8">
        <w:rPr>
          <w:b/>
          <w:sz w:val="28"/>
          <w:szCs w:val="28"/>
        </w:rPr>
        <w:t xml:space="preserve">Об утверждении границ защитной зоны объекта культурного наследия регионального значения </w:t>
      </w:r>
      <w:bookmarkStart w:id="1" w:name="_Hlk138323459"/>
      <w:r w:rsidRPr="004837B8">
        <w:rPr>
          <w:b/>
          <w:sz w:val="28"/>
          <w:szCs w:val="28"/>
        </w:rPr>
        <w:t>«</w:t>
      </w:r>
      <w:r w:rsidRPr="004837B8">
        <w:rPr>
          <w:b/>
          <w:color w:val="000000"/>
          <w:sz w:val="28"/>
          <w:szCs w:val="28"/>
        </w:rPr>
        <w:t>Сельская мечеть</w:t>
      </w:r>
      <w:r w:rsidRPr="004837B8">
        <w:rPr>
          <w:b/>
          <w:sz w:val="28"/>
          <w:szCs w:val="28"/>
        </w:rPr>
        <w:t xml:space="preserve">», </w:t>
      </w:r>
      <w:r w:rsidR="004837B8" w:rsidRPr="004837B8">
        <w:rPr>
          <w:b/>
          <w:color w:val="000000"/>
          <w:sz w:val="28"/>
          <w:szCs w:val="28"/>
        </w:rPr>
        <w:t>1909 г. (1327 год Хиджры)</w:t>
      </w:r>
      <w:r w:rsidRPr="004837B8">
        <w:rPr>
          <w:b/>
          <w:sz w:val="28"/>
          <w:szCs w:val="28"/>
        </w:rPr>
        <w:t xml:space="preserve">, расположенного по адресу: </w:t>
      </w:r>
      <w:bookmarkEnd w:id="1"/>
      <w:r w:rsidR="004837B8" w:rsidRPr="004837B8">
        <w:rPr>
          <w:b/>
          <w:color w:val="000000"/>
          <w:sz w:val="28"/>
          <w:szCs w:val="28"/>
        </w:rPr>
        <w:t xml:space="preserve">Республика Дагестан, </w:t>
      </w:r>
    </w:p>
    <w:p w:rsidR="001A3FC3" w:rsidRPr="004837B8" w:rsidRDefault="004837B8" w:rsidP="001A3FC3">
      <w:pPr>
        <w:tabs>
          <w:tab w:val="left" w:pos="4111"/>
        </w:tabs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4837B8">
        <w:rPr>
          <w:b/>
          <w:color w:val="000000"/>
          <w:sz w:val="28"/>
          <w:szCs w:val="28"/>
        </w:rPr>
        <w:t>Кайтагский район, с. Ахмедкент, местность «Хъаршут»</w:t>
      </w:r>
    </w:p>
    <w:p w:rsidR="001A3FC3" w:rsidRDefault="001A3FC3" w:rsidP="001A3FC3">
      <w:pPr>
        <w:tabs>
          <w:tab w:val="left" w:pos="411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bookmarkEnd w:id="0"/>
    <w:p w:rsidR="001A3FC3" w:rsidRDefault="001A3FC3" w:rsidP="001A3FC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 xml:space="preserve"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 w:rsidRPr="00DF665A">
        <w:rPr>
          <w:sz w:val="28"/>
          <w:szCs w:val="28"/>
        </w:rPr>
        <w:t>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</w:t>
      </w:r>
      <w:proofErr w:type="gramEnd"/>
      <w:r w:rsidRPr="00B4015E">
        <w:rPr>
          <w:sz w:val="28"/>
          <w:szCs w:val="28"/>
        </w:rPr>
        <w:t xml:space="preserve">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1A3FC3" w:rsidRDefault="001A3FC3" w:rsidP="001A3FC3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1A3FC3" w:rsidRDefault="001A3FC3" w:rsidP="001A3FC3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1A3FC3" w:rsidRPr="00642946" w:rsidRDefault="001A3FC3" w:rsidP="004837B8">
      <w:pPr>
        <w:pStyle w:val="a9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left="0" w:firstLine="106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42946">
        <w:rPr>
          <w:rFonts w:eastAsiaTheme="minorHAnsi"/>
          <w:color w:val="000000"/>
          <w:sz w:val="28"/>
          <w:szCs w:val="28"/>
          <w:lang w:eastAsia="en-US"/>
        </w:rPr>
        <w:t xml:space="preserve">Утвердить границы </w:t>
      </w:r>
      <w:r w:rsidRPr="00642946">
        <w:rPr>
          <w:sz w:val="28"/>
          <w:szCs w:val="28"/>
        </w:rPr>
        <w:t>защитной зоны</w:t>
      </w:r>
      <w:r w:rsidRPr="00642946">
        <w:rPr>
          <w:rFonts w:eastAsiaTheme="minorHAnsi"/>
          <w:color w:val="000000"/>
          <w:sz w:val="28"/>
          <w:szCs w:val="28"/>
          <w:lang w:eastAsia="en-US"/>
        </w:rPr>
        <w:t xml:space="preserve"> объекта культурного наследия </w:t>
      </w:r>
      <w:r w:rsidRPr="00642946">
        <w:rPr>
          <w:rFonts w:eastAsia="Batang"/>
          <w:sz w:val="28"/>
          <w:szCs w:val="28"/>
        </w:rPr>
        <w:t xml:space="preserve">регионального </w:t>
      </w:r>
      <w:r w:rsidRPr="00642946">
        <w:rPr>
          <w:rFonts w:eastAsiaTheme="minorHAnsi"/>
          <w:color w:val="000000"/>
          <w:sz w:val="28"/>
          <w:szCs w:val="28"/>
          <w:lang w:eastAsia="en-US"/>
        </w:rPr>
        <w:t xml:space="preserve">значения </w:t>
      </w:r>
      <w:r w:rsidR="004837B8">
        <w:rPr>
          <w:sz w:val="28"/>
          <w:szCs w:val="28"/>
        </w:rPr>
        <w:t>«</w:t>
      </w:r>
      <w:r w:rsidR="004837B8">
        <w:rPr>
          <w:color w:val="000000"/>
          <w:sz w:val="28"/>
          <w:szCs w:val="28"/>
        </w:rPr>
        <w:t>Сельская мечеть</w:t>
      </w:r>
      <w:r w:rsidR="004837B8">
        <w:rPr>
          <w:sz w:val="28"/>
          <w:szCs w:val="28"/>
        </w:rPr>
        <w:t>»</w:t>
      </w:r>
      <w:r w:rsidR="004837B8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 xml:space="preserve">, </w:t>
      </w:r>
      <w:r w:rsidR="004837B8" w:rsidRPr="00461FB4">
        <w:rPr>
          <w:color w:val="000000"/>
          <w:sz w:val="28"/>
          <w:szCs w:val="28"/>
        </w:rPr>
        <w:t>1909 г. (1327 год Хиджры)</w:t>
      </w:r>
      <w:r>
        <w:rPr>
          <w:sz w:val="28"/>
          <w:szCs w:val="28"/>
        </w:rPr>
        <w:t xml:space="preserve">, </w:t>
      </w:r>
      <w:r w:rsidRPr="00642946">
        <w:rPr>
          <w:sz w:val="28"/>
          <w:szCs w:val="28"/>
        </w:rPr>
        <w:t>расположенного по адресу</w:t>
      </w:r>
      <w:r w:rsidR="004837B8" w:rsidRPr="004837B8">
        <w:rPr>
          <w:bCs/>
          <w:color w:val="000000"/>
          <w:sz w:val="28"/>
          <w:szCs w:val="28"/>
        </w:rPr>
        <w:t xml:space="preserve"> </w:t>
      </w:r>
      <w:r w:rsidR="004837B8" w:rsidRPr="00461FB4">
        <w:rPr>
          <w:bCs/>
          <w:color w:val="000000"/>
          <w:sz w:val="28"/>
          <w:szCs w:val="28"/>
        </w:rPr>
        <w:t>Республика Дагестан, Кайтагский район, с. Ахмедкент, местность «Хъаршут»</w:t>
      </w:r>
      <w:r w:rsidRPr="00642946">
        <w:rPr>
          <w:sz w:val="28"/>
          <w:szCs w:val="28"/>
        </w:rPr>
        <w:t>,</w:t>
      </w:r>
      <w:r w:rsidRPr="00642946">
        <w:rPr>
          <w:color w:val="000000"/>
          <w:sz w:val="28"/>
          <w:szCs w:val="28"/>
        </w:rPr>
        <w:t xml:space="preserve"> </w:t>
      </w:r>
      <w:r w:rsidRPr="00642946">
        <w:rPr>
          <w:sz w:val="28"/>
          <w:szCs w:val="28"/>
        </w:rPr>
        <w:t>регистрационный номер в АИС ЕГРОКН</w:t>
      </w:r>
      <w:r w:rsidRPr="0064294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4837B8" w:rsidRPr="004837B8">
        <w:rPr>
          <w:rFonts w:eastAsiaTheme="minorHAnsi"/>
          <w:color w:val="000000"/>
          <w:sz w:val="28"/>
          <w:szCs w:val="28"/>
          <w:lang w:eastAsia="en-US"/>
        </w:rPr>
        <w:t>052411413610005</w:t>
      </w:r>
      <w:r>
        <w:rPr>
          <w:rFonts w:eastAsiaTheme="minorHAnsi"/>
          <w:color w:val="000000"/>
          <w:sz w:val="28"/>
          <w:szCs w:val="28"/>
          <w:lang w:eastAsia="en-US"/>
        </w:rPr>
        <w:t>,</w:t>
      </w:r>
      <w:r w:rsidRPr="0064294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642946">
        <w:rPr>
          <w:sz w:val="28"/>
          <w:szCs w:val="28"/>
        </w:rPr>
        <w:t>согласно приложению № 1 к настоящему приказу</w:t>
      </w:r>
      <w:r>
        <w:rPr>
          <w:sz w:val="28"/>
          <w:szCs w:val="28"/>
        </w:rPr>
        <w:t>.</w:t>
      </w:r>
    </w:p>
    <w:p w:rsidR="001A3FC3" w:rsidRPr="005A20B0" w:rsidRDefault="001A3FC3" w:rsidP="001A3FC3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lastRenderedPageBreak/>
        <w:t xml:space="preserve">Утвердить режим использования </w:t>
      </w:r>
      <w:r>
        <w:rPr>
          <w:sz w:val="28"/>
          <w:szCs w:val="28"/>
        </w:rPr>
        <w:t>земель в границах защитной зоны</w:t>
      </w:r>
      <w:r w:rsidRPr="005A20B0">
        <w:rPr>
          <w:sz w:val="28"/>
          <w:szCs w:val="28"/>
        </w:rPr>
        <w:t xml:space="preserve"> объекта культурного наследия регионального значения </w:t>
      </w:r>
      <w:r w:rsidR="004837B8">
        <w:rPr>
          <w:sz w:val="28"/>
          <w:szCs w:val="28"/>
        </w:rPr>
        <w:t>«</w:t>
      </w:r>
      <w:r w:rsidR="004837B8">
        <w:rPr>
          <w:color w:val="000000"/>
          <w:sz w:val="28"/>
          <w:szCs w:val="28"/>
        </w:rPr>
        <w:t>Сельская мечеть</w:t>
      </w:r>
      <w:r w:rsidR="004837B8">
        <w:rPr>
          <w:sz w:val="28"/>
          <w:szCs w:val="28"/>
        </w:rPr>
        <w:t>»</w:t>
      </w:r>
      <w:r w:rsidR="004837B8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 xml:space="preserve">, </w:t>
      </w:r>
      <w:r w:rsidR="004837B8" w:rsidRPr="00461FB4">
        <w:rPr>
          <w:color w:val="000000"/>
          <w:sz w:val="28"/>
          <w:szCs w:val="28"/>
        </w:rPr>
        <w:t>1909 г. (1327 год Хиджры)</w:t>
      </w:r>
      <w:r w:rsidR="004837B8">
        <w:rPr>
          <w:sz w:val="28"/>
          <w:szCs w:val="28"/>
        </w:rPr>
        <w:t xml:space="preserve">, </w:t>
      </w:r>
      <w:r w:rsidR="004837B8" w:rsidRPr="00642946">
        <w:rPr>
          <w:sz w:val="28"/>
          <w:szCs w:val="28"/>
        </w:rPr>
        <w:t>расположенного по адресу</w:t>
      </w:r>
      <w:r w:rsidR="004837B8" w:rsidRPr="004837B8">
        <w:rPr>
          <w:bCs/>
          <w:color w:val="000000"/>
          <w:sz w:val="28"/>
          <w:szCs w:val="28"/>
        </w:rPr>
        <w:t xml:space="preserve"> </w:t>
      </w:r>
      <w:r w:rsidR="004837B8" w:rsidRPr="00461FB4">
        <w:rPr>
          <w:bCs/>
          <w:color w:val="000000"/>
          <w:sz w:val="28"/>
          <w:szCs w:val="28"/>
        </w:rPr>
        <w:t>Республика Дагестан, Кайтагский район, с. Ахмедкент, местность «Хъаршут»</w:t>
      </w:r>
      <w:r>
        <w:rPr>
          <w:sz w:val="28"/>
          <w:szCs w:val="28"/>
        </w:rPr>
        <w:t>, согласно приложению № 1,</w:t>
      </w:r>
      <w:r w:rsidRPr="00DF32E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>графическое изображение границ территории согласно приложению № 2</w:t>
      </w:r>
      <w:r>
        <w:rPr>
          <w:sz w:val="28"/>
          <w:szCs w:val="28"/>
        </w:rPr>
        <w:t xml:space="preserve"> к настоящему приказу.</w:t>
      </w:r>
      <w:r w:rsidRPr="005A20B0">
        <w:rPr>
          <w:sz w:val="28"/>
          <w:szCs w:val="28"/>
        </w:rPr>
        <w:t xml:space="preserve"> </w:t>
      </w:r>
    </w:p>
    <w:p w:rsidR="001A3FC3" w:rsidRPr="005A20B0" w:rsidRDefault="001A3FC3" w:rsidP="001A3FC3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2" w:name="_Hlk143271093"/>
      <w:r w:rsidRPr="005A20B0">
        <w:rPr>
          <w:rFonts w:eastAsia="Calibri"/>
          <w:sz w:val="28"/>
          <w:szCs w:val="28"/>
        </w:rPr>
        <w:t>(</w:t>
      </w:r>
      <w:hyperlink r:id="rId8" w:history="1">
        <w:r w:rsidRPr="00F9348F">
          <w:rPr>
            <w:rStyle w:val="a3"/>
            <w:rFonts w:eastAsia="Calibri"/>
            <w:sz w:val="28"/>
            <w:szCs w:val="28"/>
          </w:rPr>
          <w:t>http://dagnasledie@e-dag.ru/</w:t>
        </w:r>
      </w:hyperlink>
      <w:r w:rsidRPr="005A20B0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 xml:space="preserve"> </w:t>
      </w:r>
      <w:r w:rsidRPr="005A20B0">
        <w:rPr>
          <w:rFonts w:eastAsia="Calibri"/>
          <w:sz w:val="28"/>
          <w:szCs w:val="28"/>
        </w:rPr>
        <w:t>.</w:t>
      </w:r>
      <w:bookmarkEnd w:id="2"/>
    </w:p>
    <w:p w:rsidR="001A3FC3" w:rsidRPr="005A20B0" w:rsidRDefault="001A3FC3" w:rsidP="001A3FC3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1A3FC3" w:rsidRPr="005A20B0" w:rsidRDefault="001A3FC3" w:rsidP="001A3FC3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возложить на заместителя руководителя – начальника отдела надзора, сохранения и использования объектов культурного наследия федерального значения Харбилова Х.З.</w:t>
      </w:r>
    </w:p>
    <w:p w:rsidR="001A3FC3" w:rsidRPr="00D6772E" w:rsidRDefault="001A3FC3" w:rsidP="001A3FC3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1A3FC3" w:rsidRPr="00C14253" w:rsidRDefault="001A3FC3" w:rsidP="001A3FC3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1A3FC3" w:rsidRPr="00C14253" w:rsidRDefault="001A3FC3" w:rsidP="001A3FC3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</w:t>
      </w:r>
      <w:bookmarkStart w:id="3" w:name="_GoBack"/>
      <w:bookmarkEnd w:id="3"/>
      <w:r w:rsidRPr="00C14253">
        <w:rPr>
          <w:b/>
          <w:sz w:val="28"/>
          <w:szCs w:val="28"/>
        </w:rPr>
        <w:t xml:space="preserve">              М.А. Мусаев</w:t>
      </w:r>
    </w:p>
    <w:p w:rsidR="001A3FC3" w:rsidRPr="00C14253" w:rsidRDefault="001A3FC3" w:rsidP="001A3FC3">
      <w:pPr>
        <w:spacing w:line="276" w:lineRule="auto"/>
        <w:rPr>
          <w:sz w:val="28"/>
          <w:szCs w:val="28"/>
        </w:rPr>
      </w:pPr>
    </w:p>
    <w:p w:rsidR="001A3FC3" w:rsidRPr="00C14253" w:rsidRDefault="001A3FC3" w:rsidP="001A3FC3">
      <w:pPr>
        <w:spacing w:line="276" w:lineRule="auto"/>
        <w:rPr>
          <w:sz w:val="28"/>
          <w:szCs w:val="28"/>
        </w:rPr>
      </w:pPr>
    </w:p>
    <w:p w:rsidR="001A3FC3" w:rsidRDefault="001A3FC3" w:rsidP="001A3FC3">
      <w:pPr>
        <w:spacing w:line="276" w:lineRule="auto"/>
        <w:rPr>
          <w:sz w:val="28"/>
          <w:szCs w:val="28"/>
        </w:rPr>
      </w:pPr>
    </w:p>
    <w:p w:rsidR="001A3FC3" w:rsidRDefault="001A3FC3" w:rsidP="001A3FC3">
      <w:pPr>
        <w:spacing w:line="276" w:lineRule="auto"/>
        <w:rPr>
          <w:sz w:val="28"/>
          <w:szCs w:val="28"/>
        </w:rPr>
      </w:pPr>
    </w:p>
    <w:p w:rsidR="001A3FC3" w:rsidRDefault="001A3FC3" w:rsidP="001A3FC3">
      <w:pPr>
        <w:spacing w:line="276" w:lineRule="auto"/>
        <w:rPr>
          <w:sz w:val="28"/>
          <w:szCs w:val="28"/>
        </w:rPr>
      </w:pPr>
    </w:p>
    <w:p w:rsidR="001A3FC3" w:rsidRPr="00C14253" w:rsidRDefault="001A3FC3" w:rsidP="001A3FC3">
      <w:pPr>
        <w:spacing w:line="276" w:lineRule="auto"/>
        <w:rPr>
          <w:sz w:val="28"/>
          <w:szCs w:val="28"/>
        </w:rPr>
      </w:pPr>
    </w:p>
    <w:p w:rsidR="001A3FC3" w:rsidRDefault="001A3FC3" w:rsidP="001A3FC3">
      <w:pPr>
        <w:spacing w:line="276" w:lineRule="auto"/>
        <w:rPr>
          <w:sz w:val="28"/>
          <w:szCs w:val="28"/>
        </w:rPr>
      </w:pPr>
    </w:p>
    <w:p w:rsidR="001A3FC3" w:rsidRPr="00C14253" w:rsidRDefault="001A3FC3" w:rsidP="001A3FC3">
      <w:pPr>
        <w:spacing w:line="276" w:lineRule="auto"/>
        <w:rPr>
          <w:sz w:val="28"/>
          <w:szCs w:val="28"/>
        </w:rPr>
      </w:pPr>
    </w:p>
    <w:p w:rsidR="001A3FC3" w:rsidRDefault="001A3FC3" w:rsidP="001A3FC3"/>
    <w:p w:rsidR="001A3FC3" w:rsidRDefault="001A3FC3" w:rsidP="001A3FC3"/>
    <w:p w:rsidR="001A3FC3" w:rsidRDefault="001A3FC3" w:rsidP="001A3FC3"/>
    <w:p w:rsidR="001A3FC3" w:rsidRDefault="001A3FC3" w:rsidP="001A3FC3"/>
    <w:p w:rsidR="001A3FC3" w:rsidRDefault="001A3FC3" w:rsidP="001A3FC3"/>
    <w:p w:rsidR="001A3FC3" w:rsidRDefault="001A3FC3" w:rsidP="001A3FC3"/>
    <w:p w:rsidR="001A3FC3" w:rsidRDefault="001A3FC3" w:rsidP="001A3FC3"/>
    <w:p w:rsidR="001A3FC3" w:rsidRDefault="001A3FC3" w:rsidP="001A3FC3"/>
    <w:p w:rsidR="001A3FC3" w:rsidRDefault="001A3FC3" w:rsidP="001A3FC3"/>
    <w:p w:rsidR="001A3FC3" w:rsidRDefault="001A3FC3" w:rsidP="001A3FC3"/>
    <w:p w:rsidR="001A3FC3" w:rsidRDefault="001A3FC3" w:rsidP="001A3FC3">
      <w:pPr>
        <w:pStyle w:val="a8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Приложение № 1</w:t>
      </w:r>
    </w:p>
    <w:p w:rsidR="001A3FC3" w:rsidRDefault="001A3FC3" w:rsidP="001A3FC3">
      <w:pPr>
        <w:pStyle w:val="a8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 приказу Агентства по охране</w:t>
      </w:r>
    </w:p>
    <w:p w:rsidR="001A3FC3" w:rsidRDefault="001A3FC3" w:rsidP="001A3FC3">
      <w:pPr>
        <w:pStyle w:val="a8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культурного наследия </w:t>
      </w:r>
    </w:p>
    <w:p w:rsidR="001A3FC3" w:rsidRDefault="001A3FC3" w:rsidP="001A3FC3">
      <w:pPr>
        <w:pStyle w:val="a8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Республики Дагестан </w:t>
      </w:r>
    </w:p>
    <w:p w:rsidR="001A3FC3" w:rsidRDefault="001A3FC3" w:rsidP="001A3FC3">
      <w:pPr>
        <w:pStyle w:val="a8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 «____» _____________ 2024 г. № _______ </w:t>
      </w:r>
    </w:p>
    <w:p w:rsidR="001A3FC3" w:rsidRDefault="001A3FC3" w:rsidP="001A3FC3">
      <w:pPr>
        <w:pStyle w:val="a6"/>
        <w:shd w:val="clear" w:color="auto" w:fill="auto"/>
        <w:tabs>
          <w:tab w:val="left" w:pos="255"/>
        </w:tabs>
        <w:spacing w:after="120" w:line="276" w:lineRule="auto"/>
        <w:ind w:firstLine="0"/>
        <w:jc w:val="center"/>
        <w:rPr>
          <w:sz w:val="28"/>
          <w:szCs w:val="28"/>
        </w:rPr>
      </w:pPr>
    </w:p>
    <w:p w:rsidR="001A3FC3" w:rsidRPr="004837B8" w:rsidRDefault="001A3FC3" w:rsidP="001A3FC3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4837B8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Описание границ </w:t>
      </w:r>
      <w:r w:rsidRPr="004837B8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защитной зоны</w:t>
      </w:r>
      <w:r w:rsidRPr="004837B8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объекта культурного наследия</w:t>
      </w:r>
    </w:p>
    <w:p w:rsidR="004837B8" w:rsidRPr="004837B8" w:rsidRDefault="001A3FC3" w:rsidP="004837B8">
      <w:pPr>
        <w:tabs>
          <w:tab w:val="left" w:pos="4111"/>
        </w:tabs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4837B8">
        <w:rPr>
          <w:b/>
          <w:iCs/>
          <w:sz w:val="28"/>
          <w:szCs w:val="28"/>
        </w:rPr>
        <w:t xml:space="preserve">регионального значения </w:t>
      </w:r>
      <w:r w:rsidR="004837B8" w:rsidRPr="004837B8">
        <w:rPr>
          <w:b/>
          <w:sz w:val="28"/>
          <w:szCs w:val="28"/>
        </w:rPr>
        <w:t>«</w:t>
      </w:r>
      <w:r w:rsidR="004837B8" w:rsidRPr="004837B8">
        <w:rPr>
          <w:b/>
          <w:color w:val="000000"/>
          <w:sz w:val="28"/>
          <w:szCs w:val="28"/>
        </w:rPr>
        <w:t>Сельская мечеть</w:t>
      </w:r>
      <w:r w:rsidR="004837B8" w:rsidRPr="004837B8">
        <w:rPr>
          <w:b/>
          <w:sz w:val="28"/>
          <w:szCs w:val="28"/>
        </w:rPr>
        <w:t>»</w:t>
      </w:r>
      <w:r w:rsidR="004837B8" w:rsidRPr="004837B8">
        <w:rPr>
          <w:b/>
          <w:bCs/>
          <w:sz w:val="28"/>
          <w:szCs w:val="28"/>
        </w:rPr>
        <w:t xml:space="preserve">, </w:t>
      </w:r>
      <w:r w:rsidR="004837B8" w:rsidRPr="004837B8">
        <w:rPr>
          <w:b/>
          <w:bCs/>
          <w:color w:val="000000"/>
          <w:sz w:val="28"/>
          <w:szCs w:val="28"/>
        </w:rPr>
        <w:t>1909 г. (1327 год Хиджры)</w:t>
      </w:r>
      <w:r w:rsidRPr="004837B8">
        <w:rPr>
          <w:b/>
          <w:sz w:val="28"/>
          <w:szCs w:val="28"/>
        </w:rPr>
        <w:t xml:space="preserve">,  расположенного по адресу: </w:t>
      </w:r>
      <w:r w:rsidR="004837B8" w:rsidRPr="004837B8">
        <w:rPr>
          <w:b/>
          <w:color w:val="000000"/>
          <w:sz w:val="28"/>
          <w:szCs w:val="28"/>
        </w:rPr>
        <w:t xml:space="preserve">Республика Дагестан, </w:t>
      </w:r>
    </w:p>
    <w:p w:rsidR="001A3FC3" w:rsidRPr="004837B8" w:rsidRDefault="004837B8" w:rsidP="004837B8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37B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Кайтагский район, с. Ахмедкент, местность «Хъаршут»</w:t>
      </w:r>
    </w:p>
    <w:p w:rsidR="001A3FC3" w:rsidRDefault="001A3FC3" w:rsidP="001A3FC3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bookmarkStart w:id="4" w:name="_Hlk137741542"/>
      <w:bookmarkStart w:id="5" w:name="_Hlk137726418"/>
    </w:p>
    <w:p w:rsidR="001A3FC3" w:rsidRPr="00250DED" w:rsidRDefault="001A3FC3" w:rsidP="00284AF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«Об объектах культурного наследия (памятниках истории и культуры) народов Российской Федерации» от 25.06.2002 г.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D243B2">
        <w:rPr>
          <w:sz w:val="28"/>
          <w:szCs w:val="28"/>
        </w:rPr>
        <w:t xml:space="preserve">значения </w:t>
      </w:r>
      <w:r w:rsidR="00366861">
        <w:rPr>
          <w:sz w:val="28"/>
          <w:szCs w:val="28"/>
        </w:rPr>
        <w:t>«</w:t>
      </w:r>
      <w:r w:rsidR="00366861">
        <w:rPr>
          <w:color w:val="000000"/>
          <w:sz w:val="28"/>
          <w:szCs w:val="28"/>
        </w:rPr>
        <w:t>Сельская мечеть</w:t>
      </w:r>
      <w:r w:rsidR="00366861">
        <w:rPr>
          <w:sz w:val="28"/>
          <w:szCs w:val="28"/>
        </w:rPr>
        <w:t>»</w:t>
      </w:r>
      <w:r w:rsidR="00366861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 xml:space="preserve">, </w:t>
      </w:r>
      <w:r w:rsidR="00366861" w:rsidRPr="00461FB4">
        <w:rPr>
          <w:color w:val="000000"/>
          <w:sz w:val="28"/>
          <w:szCs w:val="28"/>
        </w:rPr>
        <w:t>1909 г. (1327 год Хиджры)</w:t>
      </w:r>
      <w:r w:rsidR="00366861">
        <w:rPr>
          <w:sz w:val="28"/>
          <w:szCs w:val="28"/>
        </w:rPr>
        <w:t xml:space="preserve">, </w:t>
      </w:r>
      <w:r w:rsidR="00366861" w:rsidRPr="00642946">
        <w:rPr>
          <w:sz w:val="28"/>
          <w:szCs w:val="28"/>
        </w:rPr>
        <w:t>расположенного по адресу</w:t>
      </w:r>
      <w:r w:rsidR="00366861" w:rsidRPr="004837B8">
        <w:rPr>
          <w:bCs/>
          <w:color w:val="000000"/>
          <w:sz w:val="28"/>
          <w:szCs w:val="28"/>
        </w:rPr>
        <w:t xml:space="preserve"> </w:t>
      </w:r>
      <w:r w:rsidR="00366861" w:rsidRPr="00461FB4">
        <w:rPr>
          <w:bCs/>
          <w:color w:val="000000"/>
          <w:sz w:val="28"/>
          <w:szCs w:val="28"/>
        </w:rPr>
        <w:t>Республика Дагестан, Кайтагский район, с. Ахмедкент, местность «Хъаршут»</w:t>
      </w:r>
      <w:r w:rsidRPr="00D243B2">
        <w:rPr>
          <w:sz w:val="28"/>
          <w:szCs w:val="28"/>
        </w:rPr>
        <w:t>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1A3FC3" w:rsidRDefault="001A3FC3" w:rsidP="00284AF2">
      <w:pPr>
        <w:spacing w:line="360" w:lineRule="auto"/>
        <w:ind w:firstLine="708"/>
        <w:jc w:val="both"/>
        <w:rPr>
          <w:sz w:val="28"/>
          <w:szCs w:val="28"/>
        </w:rPr>
      </w:pPr>
      <w:r w:rsidRPr="00680114">
        <w:rPr>
          <w:b/>
          <w:sz w:val="28"/>
          <w:szCs w:val="28"/>
        </w:rPr>
        <w:t>Границы территории объекта культурного наследия проходят</w:t>
      </w:r>
      <w:r>
        <w:rPr>
          <w:sz w:val="28"/>
          <w:szCs w:val="28"/>
        </w:rPr>
        <w:t xml:space="preserve">: </w:t>
      </w:r>
    </w:p>
    <w:p w:rsidR="00284AF2" w:rsidRDefault="00284AF2" w:rsidP="00284AF2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Северная граница от поворотной точки 1 через поворотную точку 2 до поворотной точки 3 проходит в северо-восточном направлении на расстоянии 13, 74 м от поворотной точки 1 до поворотной точки 3.</w:t>
      </w:r>
    </w:p>
    <w:p w:rsidR="00284AF2" w:rsidRDefault="00284AF2" w:rsidP="00284AF2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Восточная граница от поворотной точки 3 до поворотной точки 4 проходит в юго-восточном направлении на расстоянии 13, 86 м от поворотной точки 3 до поворотной точки 4.</w:t>
      </w:r>
    </w:p>
    <w:p w:rsidR="00284AF2" w:rsidRDefault="00284AF2" w:rsidP="00284AF2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Южная граница от поворотной точки 4 через поворотную точку 5 до поворотной точки 6 проходит в юго-западном направлении на расстоянии 15, 16 м от поворотной точки 4 до поворотной точки 6.</w:t>
      </w:r>
    </w:p>
    <w:p w:rsidR="001A3FC3" w:rsidRDefault="00284AF2" w:rsidP="00284AF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Западная граница от поворотной точки 6 через поворотную точку 7 до поворотной точки 1, расположенной на расстоянии 12, 46 м от поворотной точки 6 до поворотной точки 1, проходит в северо-западном направлении. Западная граница замыкает контур.</w:t>
      </w:r>
    </w:p>
    <w:bookmarkEnd w:id="4"/>
    <w:bookmarkEnd w:id="5"/>
    <w:p w:rsidR="001A3FC3" w:rsidRDefault="001A3FC3" w:rsidP="00284AF2">
      <w:pPr>
        <w:widowControl w:val="0"/>
        <w:autoSpaceDE w:val="0"/>
        <w:autoSpaceDN w:val="0"/>
        <w:adjustRightInd w:val="0"/>
        <w:spacing w:line="360" w:lineRule="auto"/>
        <w:outlineLvl w:val="1"/>
        <w:rPr>
          <w:rFonts w:eastAsiaTheme="minorHAnsi"/>
          <w:sz w:val="28"/>
          <w:szCs w:val="28"/>
          <w:lang w:eastAsia="en-US"/>
        </w:rPr>
      </w:pPr>
    </w:p>
    <w:p w:rsidR="001A3FC3" w:rsidRDefault="001A3FC3" w:rsidP="001A3FC3">
      <w:pPr>
        <w:widowControl w:val="0"/>
        <w:autoSpaceDE w:val="0"/>
        <w:autoSpaceDN w:val="0"/>
        <w:adjustRightInd w:val="0"/>
        <w:spacing w:line="276" w:lineRule="auto"/>
        <w:jc w:val="center"/>
        <w:outlineLvl w:val="1"/>
        <w:rPr>
          <w:b/>
          <w:bCs/>
          <w:sz w:val="24"/>
          <w:szCs w:val="24"/>
        </w:rPr>
      </w:pPr>
    </w:p>
    <w:p w:rsidR="001A3FC3" w:rsidRPr="00EB7BB8" w:rsidRDefault="001A3FC3" w:rsidP="001A3FC3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EB7BB8">
        <w:rPr>
          <w:b/>
          <w:bCs/>
          <w:sz w:val="28"/>
          <w:szCs w:val="28"/>
        </w:rPr>
        <w:lastRenderedPageBreak/>
        <w:t>Координаты характерных (поворотных) точек к карте</w:t>
      </w:r>
    </w:p>
    <w:p w:rsidR="00284AF2" w:rsidRPr="004837B8" w:rsidRDefault="001A3FC3" w:rsidP="00284AF2">
      <w:pPr>
        <w:tabs>
          <w:tab w:val="left" w:pos="4111"/>
        </w:tabs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EB7BB8">
        <w:rPr>
          <w:b/>
          <w:bCs/>
          <w:sz w:val="28"/>
          <w:szCs w:val="28"/>
        </w:rPr>
        <w:t xml:space="preserve">(схеме) границы территории объекта культурного наследия </w:t>
      </w:r>
      <w:r w:rsidRPr="00EB7BB8">
        <w:rPr>
          <w:b/>
          <w:iCs/>
          <w:sz w:val="28"/>
          <w:szCs w:val="28"/>
        </w:rPr>
        <w:t xml:space="preserve">регионального значения </w:t>
      </w:r>
      <w:r w:rsidR="00284AF2" w:rsidRPr="004837B8">
        <w:rPr>
          <w:b/>
          <w:sz w:val="28"/>
          <w:szCs w:val="28"/>
        </w:rPr>
        <w:t>«</w:t>
      </w:r>
      <w:r w:rsidR="00284AF2" w:rsidRPr="004837B8">
        <w:rPr>
          <w:b/>
          <w:color w:val="000000"/>
          <w:sz w:val="28"/>
          <w:szCs w:val="28"/>
        </w:rPr>
        <w:t>Сельская мечеть</w:t>
      </w:r>
      <w:r w:rsidR="00284AF2" w:rsidRPr="004837B8">
        <w:rPr>
          <w:b/>
          <w:sz w:val="28"/>
          <w:szCs w:val="28"/>
        </w:rPr>
        <w:t>»</w:t>
      </w:r>
      <w:r w:rsidR="00284AF2" w:rsidRPr="004837B8">
        <w:rPr>
          <w:b/>
          <w:bCs/>
          <w:sz w:val="28"/>
          <w:szCs w:val="28"/>
        </w:rPr>
        <w:t xml:space="preserve">, </w:t>
      </w:r>
      <w:r w:rsidR="00284AF2" w:rsidRPr="004837B8">
        <w:rPr>
          <w:b/>
          <w:bCs/>
          <w:color w:val="000000"/>
          <w:sz w:val="28"/>
          <w:szCs w:val="28"/>
        </w:rPr>
        <w:t>1909 г. (1327 год Хиджры)</w:t>
      </w:r>
      <w:r w:rsidR="00284AF2" w:rsidRPr="004837B8">
        <w:rPr>
          <w:b/>
          <w:sz w:val="28"/>
          <w:szCs w:val="28"/>
        </w:rPr>
        <w:t xml:space="preserve">,  расположенного по адресу: </w:t>
      </w:r>
      <w:r w:rsidR="00284AF2" w:rsidRPr="004837B8">
        <w:rPr>
          <w:b/>
          <w:color w:val="000000"/>
          <w:sz w:val="28"/>
          <w:szCs w:val="28"/>
        </w:rPr>
        <w:t xml:space="preserve">Республика Дагестан, </w:t>
      </w:r>
    </w:p>
    <w:p w:rsidR="001A3FC3" w:rsidRPr="00EB7BB8" w:rsidRDefault="00284AF2" w:rsidP="00284AF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4837B8">
        <w:rPr>
          <w:b/>
          <w:color w:val="000000"/>
          <w:sz w:val="28"/>
          <w:szCs w:val="28"/>
        </w:rPr>
        <w:t>Кайтагский район, с. Ахмедкент, местность «Хъаршут»</w:t>
      </w:r>
    </w:p>
    <w:p w:rsidR="001A3FC3" w:rsidRDefault="001A3FC3" w:rsidP="001A3FC3">
      <w:pPr>
        <w:pStyle w:val="a6"/>
        <w:shd w:val="clear" w:color="auto" w:fill="auto"/>
        <w:tabs>
          <w:tab w:val="left" w:pos="255"/>
        </w:tabs>
        <w:spacing w:after="120" w:line="276" w:lineRule="auto"/>
        <w:ind w:firstLine="0"/>
        <w:jc w:val="center"/>
        <w:rPr>
          <w:b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4"/>
        <w:gridCol w:w="3288"/>
        <w:gridCol w:w="2948"/>
      </w:tblGrid>
      <w:tr w:rsidR="00284AF2" w:rsidTr="00316CAF"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F2" w:rsidRDefault="00284AF2" w:rsidP="00316CA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bookmarkStart w:id="6" w:name="_Hlk137726529"/>
            <w:r>
              <w:rPr>
                <w:sz w:val="24"/>
                <w:szCs w:val="24"/>
              </w:rPr>
              <w:t>Обозначения характерных (поворотных) точек</w:t>
            </w:r>
          </w:p>
        </w:tc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F2" w:rsidRDefault="00284AF2" w:rsidP="00316CA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Координаты характерных (поворотных) точек в местной системе координат (МСК-05)</w:t>
            </w:r>
          </w:p>
        </w:tc>
      </w:tr>
      <w:tr w:rsidR="00284AF2" w:rsidTr="00316CAF"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AF2" w:rsidRDefault="00284AF2" w:rsidP="00316CAF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F2" w:rsidRDefault="00284AF2" w:rsidP="00316CA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F2" w:rsidRDefault="00284AF2" w:rsidP="00316CA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</w:tr>
      <w:tr w:rsidR="00284AF2" w:rsidTr="00316CAF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F2" w:rsidRPr="00B40409" w:rsidRDefault="00284AF2" w:rsidP="00316CA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  <w:sz w:val="24"/>
                <w:szCs w:val="24"/>
              </w:rPr>
            </w:pPr>
            <w:r w:rsidRPr="00B40409">
              <w:rPr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2" w:rsidRPr="00B40409" w:rsidRDefault="00284AF2" w:rsidP="00316CAF">
            <w:pPr>
              <w:jc w:val="center"/>
              <w:rPr>
                <w:sz w:val="24"/>
                <w:szCs w:val="24"/>
              </w:rPr>
            </w:pPr>
            <w:r w:rsidRPr="00B40409">
              <w:rPr>
                <w:sz w:val="24"/>
                <w:szCs w:val="24"/>
              </w:rPr>
              <w:t>122 983, 42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2" w:rsidRPr="00B40409" w:rsidRDefault="00284AF2" w:rsidP="00316CAF">
            <w:pPr>
              <w:jc w:val="center"/>
              <w:rPr>
                <w:sz w:val="24"/>
                <w:szCs w:val="24"/>
              </w:rPr>
            </w:pPr>
            <w:r w:rsidRPr="00B40409">
              <w:rPr>
                <w:sz w:val="24"/>
                <w:szCs w:val="24"/>
              </w:rPr>
              <w:t>375 968, 84</w:t>
            </w:r>
          </w:p>
        </w:tc>
      </w:tr>
      <w:tr w:rsidR="00284AF2" w:rsidTr="00316CAF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F2" w:rsidRPr="00B40409" w:rsidRDefault="00284AF2" w:rsidP="00316CA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  <w:sz w:val="24"/>
                <w:szCs w:val="24"/>
              </w:rPr>
            </w:pPr>
            <w:r w:rsidRPr="00B40409">
              <w:rPr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2" w:rsidRPr="00B40409" w:rsidRDefault="00284AF2" w:rsidP="00316CAF">
            <w:pPr>
              <w:jc w:val="center"/>
              <w:rPr>
                <w:sz w:val="24"/>
                <w:szCs w:val="24"/>
              </w:rPr>
            </w:pPr>
            <w:r w:rsidRPr="00B40409">
              <w:rPr>
                <w:sz w:val="24"/>
                <w:szCs w:val="24"/>
              </w:rPr>
              <w:t>122 983, 88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2" w:rsidRPr="00B40409" w:rsidRDefault="00284AF2" w:rsidP="00316CAF">
            <w:pPr>
              <w:jc w:val="center"/>
              <w:rPr>
                <w:sz w:val="24"/>
                <w:szCs w:val="24"/>
              </w:rPr>
            </w:pPr>
            <w:r w:rsidRPr="00B40409">
              <w:rPr>
                <w:sz w:val="24"/>
                <w:szCs w:val="24"/>
              </w:rPr>
              <w:t>375 970, 94</w:t>
            </w:r>
          </w:p>
        </w:tc>
      </w:tr>
      <w:tr w:rsidR="00284AF2" w:rsidTr="00316CAF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F2" w:rsidRPr="00B40409" w:rsidRDefault="00284AF2" w:rsidP="00316CA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  <w:sz w:val="24"/>
                <w:szCs w:val="24"/>
              </w:rPr>
            </w:pPr>
            <w:r w:rsidRPr="00B40409">
              <w:rPr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2" w:rsidRPr="00B40409" w:rsidRDefault="00284AF2" w:rsidP="00316CAF">
            <w:pPr>
              <w:jc w:val="center"/>
              <w:rPr>
                <w:sz w:val="24"/>
                <w:szCs w:val="24"/>
              </w:rPr>
            </w:pPr>
            <w:r w:rsidRPr="00B40409">
              <w:rPr>
                <w:sz w:val="24"/>
                <w:szCs w:val="24"/>
              </w:rPr>
              <w:t>122 981, 94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2" w:rsidRPr="00B40409" w:rsidRDefault="00284AF2" w:rsidP="00316CAF">
            <w:pPr>
              <w:jc w:val="center"/>
              <w:rPr>
                <w:sz w:val="24"/>
                <w:szCs w:val="24"/>
              </w:rPr>
            </w:pPr>
            <w:r w:rsidRPr="00B40409">
              <w:rPr>
                <w:sz w:val="24"/>
                <w:szCs w:val="24"/>
              </w:rPr>
              <w:t>375 982, 36</w:t>
            </w:r>
          </w:p>
        </w:tc>
      </w:tr>
      <w:tr w:rsidR="00284AF2" w:rsidTr="00316CAF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F2" w:rsidRPr="00B40409" w:rsidRDefault="00284AF2" w:rsidP="00316CA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  <w:sz w:val="24"/>
                <w:szCs w:val="24"/>
              </w:rPr>
            </w:pPr>
            <w:r w:rsidRPr="00B40409">
              <w:rPr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2" w:rsidRPr="00B40409" w:rsidRDefault="00284AF2" w:rsidP="00316CAF">
            <w:pPr>
              <w:jc w:val="center"/>
              <w:rPr>
                <w:sz w:val="24"/>
                <w:szCs w:val="24"/>
              </w:rPr>
            </w:pPr>
            <w:r w:rsidRPr="00B40409">
              <w:rPr>
                <w:sz w:val="24"/>
                <w:szCs w:val="24"/>
              </w:rPr>
              <w:t>122 968, 40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2" w:rsidRPr="00B40409" w:rsidRDefault="00284AF2" w:rsidP="00316CAF">
            <w:pPr>
              <w:jc w:val="center"/>
              <w:rPr>
                <w:sz w:val="24"/>
                <w:szCs w:val="24"/>
              </w:rPr>
            </w:pPr>
            <w:r w:rsidRPr="00B40409">
              <w:rPr>
                <w:sz w:val="24"/>
                <w:szCs w:val="24"/>
              </w:rPr>
              <w:t>375 979, 42</w:t>
            </w:r>
          </w:p>
        </w:tc>
      </w:tr>
      <w:tr w:rsidR="00284AF2" w:rsidTr="00316CAF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F2" w:rsidRPr="00B40409" w:rsidRDefault="00284AF2" w:rsidP="00316CA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  <w:sz w:val="24"/>
                <w:szCs w:val="24"/>
              </w:rPr>
            </w:pPr>
            <w:r w:rsidRPr="00B40409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2" w:rsidRPr="00B40409" w:rsidRDefault="00284AF2" w:rsidP="00316CAF">
            <w:pPr>
              <w:jc w:val="center"/>
              <w:rPr>
                <w:sz w:val="24"/>
                <w:szCs w:val="24"/>
              </w:rPr>
            </w:pPr>
            <w:r w:rsidRPr="00B40409">
              <w:rPr>
                <w:sz w:val="24"/>
                <w:szCs w:val="24"/>
              </w:rPr>
              <w:t>122 969, 36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2" w:rsidRPr="00B40409" w:rsidRDefault="00284AF2" w:rsidP="00316CAF">
            <w:pPr>
              <w:jc w:val="center"/>
              <w:rPr>
                <w:sz w:val="24"/>
                <w:szCs w:val="24"/>
              </w:rPr>
            </w:pPr>
            <w:r w:rsidRPr="00B40409">
              <w:rPr>
                <w:sz w:val="24"/>
                <w:szCs w:val="24"/>
              </w:rPr>
              <w:t>375 971, 71</w:t>
            </w:r>
          </w:p>
        </w:tc>
      </w:tr>
      <w:tr w:rsidR="00284AF2" w:rsidTr="00316CAF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F2" w:rsidRPr="00B40409" w:rsidRDefault="00284AF2" w:rsidP="00316CA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  <w:sz w:val="24"/>
                <w:szCs w:val="24"/>
              </w:rPr>
            </w:pPr>
            <w:r w:rsidRPr="00B40409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2" w:rsidRPr="00B40409" w:rsidRDefault="00284AF2" w:rsidP="00316CAF">
            <w:pPr>
              <w:jc w:val="center"/>
              <w:rPr>
                <w:sz w:val="24"/>
                <w:szCs w:val="24"/>
              </w:rPr>
            </w:pPr>
            <w:r w:rsidRPr="00B40409">
              <w:rPr>
                <w:sz w:val="24"/>
                <w:szCs w:val="24"/>
              </w:rPr>
              <w:t>122 971, 95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2" w:rsidRPr="00B40409" w:rsidRDefault="00284AF2" w:rsidP="00316CAF">
            <w:pPr>
              <w:jc w:val="center"/>
              <w:rPr>
                <w:sz w:val="24"/>
                <w:szCs w:val="24"/>
              </w:rPr>
            </w:pPr>
            <w:r w:rsidRPr="00B40409">
              <w:rPr>
                <w:sz w:val="24"/>
                <w:szCs w:val="24"/>
              </w:rPr>
              <w:t>375 964, 79</w:t>
            </w:r>
          </w:p>
        </w:tc>
      </w:tr>
      <w:tr w:rsidR="00284AF2" w:rsidTr="00316CAF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F2" w:rsidRPr="00B40409" w:rsidRDefault="00284AF2" w:rsidP="00316CA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  <w:sz w:val="24"/>
                <w:szCs w:val="24"/>
              </w:rPr>
            </w:pPr>
            <w:r w:rsidRPr="00B40409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2" w:rsidRPr="00B40409" w:rsidRDefault="00284AF2" w:rsidP="00316CAF">
            <w:pPr>
              <w:jc w:val="center"/>
              <w:rPr>
                <w:sz w:val="24"/>
                <w:szCs w:val="24"/>
              </w:rPr>
            </w:pPr>
            <w:r w:rsidRPr="00B40409">
              <w:rPr>
                <w:sz w:val="24"/>
                <w:szCs w:val="24"/>
              </w:rPr>
              <w:t>122 980, 33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F2" w:rsidRPr="00B40409" w:rsidRDefault="00284AF2" w:rsidP="00316CAF">
            <w:pPr>
              <w:jc w:val="center"/>
              <w:rPr>
                <w:sz w:val="24"/>
                <w:szCs w:val="24"/>
              </w:rPr>
            </w:pPr>
            <w:r w:rsidRPr="00B40409">
              <w:rPr>
                <w:sz w:val="24"/>
                <w:szCs w:val="24"/>
              </w:rPr>
              <w:t>375 966, 40</w:t>
            </w:r>
          </w:p>
        </w:tc>
      </w:tr>
      <w:bookmarkEnd w:id="6"/>
    </w:tbl>
    <w:p w:rsidR="001A3FC3" w:rsidRDefault="001A3FC3" w:rsidP="001A3FC3">
      <w:pPr>
        <w:spacing w:line="276" w:lineRule="auto"/>
        <w:ind w:left="142"/>
        <w:jc w:val="center"/>
        <w:rPr>
          <w:b/>
          <w:sz w:val="28"/>
          <w:szCs w:val="28"/>
        </w:rPr>
      </w:pPr>
    </w:p>
    <w:p w:rsidR="001A3FC3" w:rsidRDefault="001A3FC3" w:rsidP="001A3FC3">
      <w:pPr>
        <w:spacing w:line="276" w:lineRule="auto"/>
        <w:ind w:left="142"/>
        <w:jc w:val="center"/>
        <w:rPr>
          <w:b/>
          <w:sz w:val="28"/>
          <w:szCs w:val="28"/>
        </w:rPr>
      </w:pPr>
    </w:p>
    <w:p w:rsidR="00284AF2" w:rsidRDefault="001A3FC3" w:rsidP="00284AF2">
      <w:pPr>
        <w:tabs>
          <w:tab w:val="left" w:pos="4111"/>
        </w:tabs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5118A5">
        <w:rPr>
          <w:b/>
          <w:sz w:val="28"/>
          <w:szCs w:val="28"/>
        </w:rPr>
        <w:t>Режим использования территории в границах защитной зоны объекта культурного наследия регионального значения</w:t>
      </w:r>
    </w:p>
    <w:p w:rsidR="00284AF2" w:rsidRDefault="001A3FC3" w:rsidP="00284AF2">
      <w:pPr>
        <w:tabs>
          <w:tab w:val="left" w:pos="4111"/>
        </w:tabs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5118A5">
        <w:rPr>
          <w:b/>
          <w:sz w:val="28"/>
          <w:szCs w:val="28"/>
        </w:rPr>
        <w:t xml:space="preserve"> </w:t>
      </w:r>
      <w:r w:rsidR="00284AF2" w:rsidRPr="004837B8">
        <w:rPr>
          <w:b/>
          <w:sz w:val="28"/>
          <w:szCs w:val="28"/>
        </w:rPr>
        <w:t>«</w:t>
      </w:r>
      <w:r w:rsidR="00284AF2" w:rsidRPr="004837B8">
        <w:rPr>
          <w:b/>
          <w:color w:val="000000"/>
          <w:sz w:val="28"/>
          <w:szCs w:val="28"/>
        </w:rPr>
        <w:t>Сельская мечеть</w:t>
      </w:r>
      <w:r w:rsidR="00284AF2" w:rsidRPr="004837B8">
        <w:rPr>
          <w:b/>
          <w:sz w:val="28"/>
          <w:szCs w:val="28"/>
        </w:rPr>
        <w:t>»</w:t>
      </w:r>
      <w:r w:rsidR="00284AF2" w:rsidRPr="004837B8">
        <w:rPr>
          <w:b/>
          <w:bCs/>
          <w:sz w:val="28"/>
          <w:szCs w:val="28"/>
        </w:rPr>
        <w:t xml:space="preserve">, </w:t>
      </w:r>
      <w:r w:rsidR="00284AF2" w:rsidRPr="004837B8">
        <w:rPr>
          <w:b/>
          <w:bCs/>
          <w:color w:val="000000"/>
          <w:sz w:val="28"/>
          <w:szCs w:val="28"/>
        </w:rPr>
        <w:t>1909 г. (1327 год Хиджры)</w:t>
      </w:r>
      <w:r w:rsidR="00284AF2">
        <w:rPr>
          <w:b/>
          <w:sz w:val="28"/>
          <w:szCs w:val="28"/>
        </w:rPr>
        <w:t xml:space="preserve">, </w:t>
      </w:r>
    </w:p>
    <w:p w:rsidR="00284AF2" w:rsidRPr="004837B8" w:rsidRDefault="00284AF2" w:rsidP="00284AF2">
      <w:pPr>
        <w:tabs>
          <w:tab w:val="left" w:pos="4111"/>
        </w:tabs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proofErr w:type="gramStart"/>
      <w:r w:rsidRPr="004837B8">
        <w:rPr>
          <w:b/>
          <w:sz w:val="28"/>
          <w:szCs w:val="28"/>
        </w:rPr>
        <w:t>расположенного</w:t>
      </w:r>
      <w:proofErr w:type="gramEnd"/>
      <w:r w:rsidRPr="004837B8">
        <w:rPr>
          <w:b/>
          <w:sz w:val="28"/>
          <w:szCs w:val="28"/>
        </w:rPr>
        <w:t xml:space="preserve"> по адресу: </w:t>
      </w:r>
      <w:r w:rsidRPr="004837B8">
        <w:rPr>
          <w:b/>
          <w:color w:val="000000"/>
          <w:sz w:val="28"/>
          <w:szCs w:val="28"/>
        </w:rPr>
        <w:t xml:space="preserve">Республика Дагестан, </w:t>
      </w:r>
    </w:p>
    <w:p w:rsidR="001A3FC3" w:rsidRPr="005118A5" w:rsidRDefault="00284AF2" w:rsidP="00284AF2">
      <w:pPr>
        <w:widowControl w:val="0"/>
        <w:autoSpaceDE w:val="0"/>
        <w:autoSpaceDN w:val="0"/>
        <w:adjustRightInd w:val="0"/>
        <w:jc w:val="center"/>
        <w:rPr>
          <w:b/>
          <w:iCs/>
          <w:sz w:val="28"/>
          <w:szCs w:val="28"/>
          <w:shd w:val="clear" w:color="auto" w:fill="FFFFFF"/>
        </w:rPr>
      </w:pPr>
      <w:r w:rsidRPr="004837B8">
        <w:rPr>
          <w:b/>
          <w:color w:val="000000"/>
          <w:sz w:val="28"/>
          <w:szCs w:val="28"/>
        </w:rPr>
        <w:t>Кайтагский район, с. Ахмедкент, местность «Хъаршут»</w:t>
      </w:r>
      <w:r w:rsidR="001A3FC3" w:rsidRPr="005118A5">
        <w:rPr>
          <w:b/>
          <w:iCs/>
          <w:sz w:val="28"/>
          <w:szCs w:val="28"/>
          <w:shd w:val="clear" w:color="auto" w:fill="FFFFFF"/>
        </w:rPr>
        <w:t>:</w:t>
      </w:r>
    </w:p>
    <w:p w:rsidR="001A3FC3" w:rsidRDefault="001A3FC3" w:rsidP="001A3FC3">
      <w:pPr>
        <w:shd w:val="clear" w:color="auto" w:fill="FFFFFF"/>
        <w:spacing w:line="276" w:lineRule="auto"/>
        <w:ind w:firstLine="709"/>
        <w:rPr>
          <w:b/>
          <w:sz w:val="28"/>
          <w:szCs w:val="28"/>
          <w:shd w:val="clear" w:color="auto" w:fill="FFFFFF"/>
        </w:rPr>
      </w:pPr>
    </w:p>
    <w:p w:rsidR="001A3FC3" w:rsidRPr="003652C8" w:rsidRDefault="001A3FC3" w:rsidP="001A3FC3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3652C8">
        <w:rPr>
          <w:bCs/>
          <w:sz w:val="28"/>
          <w:szCs w:val="28"/>
        </w:rPr>
        <w:t xml:space="preserve">В границах </w:t>
      </w:r>
      <w:r w:rsidRPr="003652C8">
        <w:rPr>
          <w:sz w:val="28"/>
          <w:szCs w:val="28"/>
        </w:rPr>
        <w:t>защитной зоны объекта культурного наследия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652C8">
        <w:rPr>
          <w:color w:val="000000"/>
          <w:sz w:val="28"/>
          <w:szCs w:val="28"/>
          <w:shd w:val="clear" w:color="auto" w:fill="FFFFFF"/>
        </w:rPr>
        <w:t>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1A3FC3" w:rsidRDefault="001A3FC3" w:rsidP="001A3FC3">
      <w:pPr>
        <w:spacing w:after="200" w:line="276" w:lineRule="auto"/>
        <w:jc w:val="both"/>
        <w:rPr>
          <w:b/>
          <w:sz w:val="28"/>
          <w:szCs w:val="28"/>
        </w:rPr>
      </w:pPr>
    </w:p>
    <w:p w:rsidR="001A3FC3" w:rsidRDefault="001A3FC3" w:rsidP="001A3FC3">
      <w:pPr>
        <w:spacing w:after="200" w:line="276" w:lineRule="auto"/>
        <w:jc w:val="both"/>
        <w:rPr>
          <w:b/>
          <w:sz w:val="28"/>
          <w:szCs w:val="28"/>
        </w:rPr>
      </w:pPr>
    </w:p>
    <w:p w:rsidR="000D6CF9" w:rsidRDefault="000D6CF9"/>
    <w:p w:rsidR="00B40409" w:rsidRDefault="00B40409"/>
    <w:p w:rsidR="00B40409" w:rsidRDefault="00B40409"/>
    <w:p w:rsidR="00B40409" w:rsidRDefault="00B40409"/>
    <w:p w:rsidR="00B40409" w:rsidRDefault="00B40409"/>
    <w:p w:rsidR="00B40409" w:rsidRDefault="00B40409"/>
    <w:p w:rsidR="00B40409" w:rsidRDefault="00B40409"/>
    <w:p w:rsidR="00B40409" w:rsidRDefault="00B40409"/>
    <w:p w:rsidR="00B40409" w:rsidRDefault="00B40409"/>
    <w:p w:rsidR="00B40409" w:rsidRDefault="00B40409">
      <w:r>
        <w:rPr>
          <w:noProof/>
        </w:rPr>
        <w:drawing>
          <wp:inline distT="0" distB="0" distL="0" distR="0" wp14:anchorId="6C2CA3EE" wp14:editId="0799D77A">
            <wp:extent cx="5940425" cy="7872730"/>
            <wp:effectExtent l="0" t="0" r="3175" b="0"/>
            <wp:docPr id="1" name="Рисунок 1" descr="C:\Users\888\Desktop\ЗАКЛЮЧЕНИЯ 18 актов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88\Desktop\ЗАКЛЮЧЕНИЯ 18 актов\1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7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0409" w:rsidSect="00743634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095"/>
    <w:rsid w:val="000D6CF9"/>
    <w:rsid w:val="001A3FC3"/>
    <w:rsid w:val="00284AF2"/>
    <w:rsid w:val="00366861"/>
    <w:rsid w:val="004837B8"/>
    <w:rsid w:val="00743634"/>
    <w:rsid w:val="00B40409"/>
    <w:rsid w:val="00C80E2B"/>
    <w:rsid w:val="00D8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C3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A3FC3"/>
    <w:rPr>
      <w:color w:val="0000CC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1A3FC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A3FC3"/>
    <w:rPr>
      <w:rFonts w:eastAsia="Times New Roman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1A3FC3"/>
    <w:pPr>
      <w:shd w:val="clear" w:color="auto" w:fill="FFFFFF"/>
      <w:spacing w:line="240" w:lineRule="atLeast"/>
      <w:ind w:hanging="1420"/>
    </w:pPr>
    <w:rPr>
      <w:rFonts w:eastAsiaTheme="minorHAnsi"/>
      <w:sz w:val="21"/>
      <w:szCs w:val="21"/>
      <w:lang w:eastAsia="en-US"/>
    </w:rPr>
  </w:style>
  <w:style w:type="character" w:customStyle="1" w:styleId="a7">
    <w:name w:val="Основной текст Знак"/>
    <w:basedOn w:val="a0"/>
    <w:link w:val="a6"/>
    <w:semiHidden/>
    <w:rsid w:val="001A3FC3"/>
    <w:rPr>
      <w:sz w:val="21"/>
      <w:szCs w:val="21"/>
      <w:shd w:val="clear" w:color="auto" w:fill="FFFFFF"/>
    </w:rPr>
  </w:style>
  <w:style w:type="paragraph" w:styleId="a8">
    <w:name w:val="No Spacing"/>
    <w:basedOn w:val="a"/>
    <w:uiPriority w:val="1"/>
    <w:qFormat/>
    <w:rsid w:val="001A3FC3"/>
    <w:pPr>
      <w:suppressAutoHyphens/>
    </w:pPr>
    <w:rPr>
      <w:rFonts w:ascii="Cambria" w:hAnsi="Cambria" w:cs="Calibri"/>
      <w:sz w:val="22"/>
      <w:szCs w:val="22"/>
      <w:lang w:val="en-US" w:eastAsia="en-US" w:bidi="en-US"/>
    </w:rPr>
  </w:style>
  <w:style w:type="paragraph" w:styleId="a9">
    <w:name w:val="List Paragraph"/>
    <w:basedOn w:val="a"/>
    <w:uiPriority w:val="34"/>
    <w:qFormat/>
    <w:rsid w:val="001A3FC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A3F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A3F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C3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A3FC3"/>
    <w:rPr>
      <w:color w:val="0000CC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1A3FC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A3FC3"/>
    <w:rPr>
      <w:rFonts w:eastAsia="Times New Roman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1A3FC3"/>
    <w:pPr>
      <w:shd w:val="clear" w:color="auto" w:fill="FFFFFF"/>
      <w:spacing w:line="240" w:lineRule="atLeast"/>
      <w:ind w:hanging="1420"/>
    </w:pPr>
    <w:rPr>
      <w:rFonts w:eastAsiaTheme="minorHAnsi"/>
      <w:sz w:val="21"/>
      <w:szCs w:val="21"/>
      <w:lang w:eastAsia="en-US"/>
    </w:rPr>
  </w:style>
  <w:style w:type="character" w:customStyle="1" w:styleId="a7">
    <w:name w:val="Основной текст Знак"/>
    <w:basedOn w:val="a0"/>
    <w:link w:val="a6"/>
    <w:semiHidden/>
    <w:rsid w:val="001A3FC3"/>
    <w:rPr>
      <w:sz w:val="21"/>
      <w:szCs w:val="21"/>
      <w:shd w:val="clear" w:color="auto" w:fill="FFFFFF"/>
    </w:rPr>
  </w:style>
  <w:style w:type="paragraph" w:styleId="a8">
    <w:name w:val="No Spacing"/>
    <w:basedOn w:val="a"/>
    <w:uiPriority w:val="1"/>
    <w:qFormat/>
    <w:rsid w:val="001A3FC3"/>
    <w:pPr>
      <w:suppressAutoHyphens/>
    </w:pPr>
    <w:rPr>
      <w:rFonts w:ascii="Cambria" w:hAnsi="Cambria" w:cs="Calibri"/>
      <w:sz w:val="22"/>
      <w:szCs w:val="22"/>
      <w:lang w:val="en-US" w:eastAsia="en-US" w:bidi="en-US"/>
    </w:rPr>
  </w:style>
  <w:style w:type="paragraph" w:styleId="a9">
    <w:name w:val="List Paragraph"/>
    <w:basedOn w:val="a"/>
    <w:uiPriority w:val="34"/>
    <w:qFormat/>
    <w:rsid w:val="001A3FC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A3F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A3F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gnasledie@e-dag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agnasledie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5</cp:revision>
  <dcterms:created xsi:type="dcterms:W3CDTF">2024-12-24T13:34:00Z</dcterms:created>
  <dcterms:modified xsi:type="dcterms:W3CDTF">2024-12-24T13:47:00Z</dcterms:modified>
</cp:coreProperties>
</file>