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921CC1" w14:textId="77777777" w:rsidR="00101EB5" w:rsidRPr="00101EB5" w:rsidRDefault="00101EB5" w:rsidP="00101EB5">
      <w:pPr>
        <w:tabs>
          <w:tab w:val="center" w:pos="4677"/>
          <w:tab w:val="right" w:pos="9355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101EB5">
        <w:rPr>
          <w:rFonts w:ascii="Times New Roman" w:eastAsia="Calibri" w:hAnsi="Times New Roman" w:cs="Times New Roman"/>
          <w:b/>
          <w:bCs/>
          <w:sz w:val="28"/>
          <w:szCs w:val="28"/>
        </w:rPr>
        <w:t>Проект</w:t>
      </w:r>
    </w:p>
    <w:p w14:paraId="073C2744" w14:textId="77777777" w:rsidR="007672E0" w:rsidRPr="00CB48D6" w:rsidRDefault="007672E0" w:rsidP="00B00428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845C7AD" w14:textId="77777777" w:rsidR="00DB51F3" w:rsidRPr="00DB51F3" w:rsidRDefault="00DB51F3" w:rsidP="00DB51F3">
      <w:pPr>
        <w:tabs>
          <w:tab w:val="left" w:pos="7725"/>
        </w:tabs>
        <w:spacing w:after="0" w:line="240" w:lineRule="auto"/>
        <w:ind w:right="76"/>
        <w:jc w:val="center"/>
        <w:rPr>
          <w:rFonts w:ascii="Times New Roman" w:eastAsia="Times New Roman" w:hAnsi="Times New Roman" w:cs="Times New Roman"/>
          <w:color w:val="000000"/>
          <w:sz w:val="28"/>
          <w:szCs w:val="20"/>
          <w:lang w:eastAsia="ru-RU"/>
        </w:rPr>
      </w:pPr>
      <w:r w:rsidRPr="00DB51F3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59930B4" wp14:editId="10EE60FB">
            <wp:extent cx="866775" cy="894080"/>
            <wp:effectExtent l="0" t="0" r="9525" b="1270"/>
            <wp:docPr id="1" name="Рисунок 1" descr="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A2431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АГЕНТСТВО ПО ОХРАНЕ КУЛЬТУРНОГО НАСЛЕДИЯ</w:t>
      </w:r>
    </w:p>
    <w:p w14:paraId="181B5EAB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РЕСПУБЛИКИ ДАГЕСТАН</w:t>
      </w:r>
    </w:p>
    <w:p w14:paraId="6D0B8B0D" w14:textId="77777777" w:rsidR="00DB51F3" w:rsidRPr="00DB51F3" w:rsidRDefault="00DB51F3" w:rsidP="00DB51F3">
      <w:pPr>
        <w:spacing w:after="0" w:line="240" w:lineRule="auto"/>
        <w:ind w:right="76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(Дагнаследие)</w:t>
      </w:r>
    </w:p>
    <w:p w14:paraId="6EE2761E" w14:textId="77777777" w:rsidR="00DB51F3" w:rsidRPr="00DB51F3" w:rsidRDefault="00DB51F3" w:rsidP="00DB51F3">
      <w:pPr>
        <w:spacing w:after="0" w:line="240" w:lineRule="auto"/>
        <w:ind w:right="76"/>
        <w:jc w:val="right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14:paraId="00DA5B9B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 Р И К А З</w:t>
      </w:r>
    </w:p>
    <w:p w14:paraId="53F902C7" w14:textId="77777777" w:rsidR="00DB51F3" w:rsidRPr="00DB51F3" w:rsidRDefault="00DB51F3" w:rsidP="00DB51F3">
      <w:pPr>
        <w:tabs>
          <w:tab w:val="left" w:pos="818"/>
          <w:tab w:val="left" w:pos="741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EC7259" w14:textId="77777777" w:rsidR="00DB51F3" w:rsidRPr="00DB51F3" w:rsidRDefault="00DB51F3" w:rsidP="00DB51F3">
      <w:p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№___________                                                                  «___» _________202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B51F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14:paraId="13EB8E69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EC30FF6" w14:textId="77777777" w:rsidR="00B00428" w:rsidRDefault="00B00428" w:rsidP="00B00428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2C482497" w14:textId="77777777" w:rsidR="00C54FA7" w:rsidRPr="00CE621A" w:rsidRDefault="00C54FA7" w:rsidP="00B0042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Об утверждении границ зон охраны объекта культурного </w:t>
      </w:r>
    </w:p>
    <w:p w14:paraId="02D4599F" w14:textId="1E23D01D" w:rsidR="0053264F" w:rsidRPr="0053264F" w:rsidRDefault="00C54FA7" w:rsidP="00532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621A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0" w:name="_Hlk161922062"/>
      <w:bookmarkStart w:id="1" w:name="_Hlk157689893"/>
      <w:r w:rsidRPr="00CE621A">
        <w:rPr>
          <w:rFonts w:ascii="Times New Roman" w:hAnsi="Times New Roman" w:cs="Times New Roman"/>
          <w:b/>
          <w:sz w:val="28"/>
          <w:szCs w:val="28"/>
        </w:rPr>
        <w:t>«</w:t>
      </w:r>
      <w:r w:rsidR="0053264F" w:rsidRPr="0053264F">
        <w:rPr>
          <w:rFonts w:ascii="Times New Roman" w:hAnsi="Times New Roman" w:cs="Times New Roman"/>
          <w:b/>
          <w:sz w:val="28"/>
          <w:szCs w:val="28"/>
        </w:rPr>
        <w:t>Здание музыкально-драматического театра, в котором удачно</w:t>
      </w:r>
      <w:r w:rsidR="0053264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264F" w:rsidRPr="0053264F">
        <w:rPr>
          <w:rFonts w:ascii="Times New Roman" w:hAnsi="Times New Roman" w:cs="Times New Roman"/>
          <w:b/>
          <w:sz w:val="28"/>
          <w:szCs w:val="28"/>
        </w:rPr>
        <w:t>совмещены элементы народной и современной</w:t>
      </w:r>
    </w:p>
    <w:p w14:paraId="1990CBB1" w14:textId="12E26A0E" w:rsidR="00C54FA7" w:rsidRPr="00CE621A" w:rsidRDefault="0053264F" w:rsidP="00FD17D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64F">
        <w:rPr>
          <w:rFonts w:ascii="Times New Roman" w:hAnsi="Times New Roman" w:cs="Times New Roman"/>
          <w:b/>
          <w:sz w:val="28"/>
          <w:szCs w:val="28"/>
        </w:rPr>
        <w:t>архитектуры. Арх. Г.Я. Мовчан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  <w:r w:rsidR="00C54FA7" w:rsidRPr="00CE621A">
        <w:rPr>
          <w:rFonts w:ascii="Times New Roman" w:hAnsi="Times New Roman" w:cs="Times New Roman"/>
          <w:b/>
          <w:sz w:val="28"/>
          <w:szCs w:val="28"/>
        </w:rPr>
        <w:t>,</w:t>
      </w:r>
      <w:r w:rsidR="000668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(Республика Дагестан, г.</w:t>
      </w:r>
      <w:r w:rsidR="00CB1B89" w:rsidRPr="00CE62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Махачкала, </w:t>
      </w:r>
      <w:r w:rsidRPr="0053264F">
        <w:rPr>
          <w:rFonts w:ascii="Times New Roman" w:hAnsi="Times New Roman" w:cs="Times New Roman"/>
          <w:b/>
          <w:sz w:val="28"/>
          <w:szCs w:val="28"/>
        </w:rPr>
        <w:t>ул. Пушкина д. 1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) </w:t>
      </w:r>
      <w:bookmarkEnd w:id="1"/>
      <w:r w:rsidRPr="0053264F">
        <w:rPr>
          <w:rFonts w:ascii="Times New Roman" w:hAnsi="Times New Roman" w:cs="Times New Roman"/>
          <w:b/>
          <w:sz w:val="28"/>
          <w:szCs w:val="28"/>
        </w:rPr>
        <w:t>(уточненный адрес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53264F">
        <w:rPr>
          <w:rFonts w:ascii="Times New Roman" w:hAnsi="Times New Roman" w:cs="Times New Roman"/>
          <w:b/>
          <w:sz w:val="28"/>
          <w:szCs w:val="28"/>
        </w:rPr>
        <w:t xml:space="preserve"> Республика Дагестан, г. Махачкала, ул. Пушкина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Pr="0053264F">
        <w:rPr>
          <w:rFonts w:ascii="Times New Roman" w:hAnsi="Times New Roman" w:cs="Times New Roman"/>
          <w:b/>
          <w:sz w:val="28"/>
          <w:szCs w:val="28"/>
        </w:rPr>
        <w:t xml:space="preserve"> 1</w:t>
      </w:r>
      <w:r>
        <w:rPr>
          <w:rFonts w:ascii="Times New Roman" w:hAnsi="Times New Roman" w:cs="Times New Roman"/>
          <w:b/>
          <w:sz w:val="28"/>
          <w:szCs w:val="28"/>
        </w:rPr>
        <w:t xml:space="preserve"> а</w:t>
      </w:r>
      <w:r w:rsidRPr="0053264F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="00144B1C" w:rsidRPr="00CE621A">
        <w:rPr>
          <w:rFonts w:ascii="Times New Roman" w:hAnsi="Times New Roman" w:cs="Times New Roman"/>
          <w:b/>
          <w:sz w:val="28"/>
          <w:szCs w:val="28"/>
        </w:rPr>
        <w:t>т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ребований</w:t>
      </w:r>
      <w:r w:rsidR="00C54FA7" w:rsidRPr="00CE621A">
        <w:rPr>
          <w:rFonts w:ascii="Times New Roman" w:hAnsi="Times New Roman" w:cs="Times New Roman"/>
          <w:b/>
          <w:sz w:val="28"/>
          <w:szCs w:val="28"/>
          <w:lang w:eastAsia="ru-RU" w:bidi="ru-RU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к градостроительным регламентам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FA7" w:rsidRPr="00CE621A">
        <w:rPr>
          <w:rFonts w:ascii="Times New Roman" w:hAnsi="Times New Roman" w:cs="Times New Roman"/>
          <w:b/>
          <w:sz w:val="28"/>
          <w:szCs w:val="28"/>
        </w:rPr>
        <w:t>в границах данных зон</w:t>
      </w:r>
    </w:p>
    <w:p w14:paraId="62E2F76D" w14:textId="77777777" w:rsidR="00C54FA7" w:rsidRPr="00CB1B89" w:rsidRDefault="00C54FA7" w:rsidP="00FD17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CEBD24C" w14:textId="4A016143" w:rsidR="006F71F0" w:rsidRDefault="006F71F0" w:rsidP="006F71F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6139">
        <w:rPr>
          <w:rFonts w:ascii="Times New Roman" w:eastAsia="Times New Roman" w:hAnsi="Times New Roman" w:cs="Times New Roman"/>
          <w:sz w:val="28"/>
          <w:szCs w:val="28"/>
        </w:rPr>
        <w:t>В соответствии со ст. 34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официальный интернет-портал правовой информации (http://www.pravo.gov.ru), 2023, 19 октября, № 0001202310190008),  постановлением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культуры), народов Российской Федерации и о признании утратившими силу отдельных положений нормативных правовых актов Правительства Российской Федерации» (Собрание законодательства РФ, 2015, № 38, ст. 5298; 2021, № 44 (Часть III), ст. 7408), пп. 6.3 п. 6 ст. 7, ст. 20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официальный интернет-портал правовой информации (http://www.pravo.gov.ru), 2024, 11 марта, № 0500202403110028), Положением об Агентстве по охране культурного наследия Республики Дагестан, утвержденным постановлением Правительства Республики Дагестан от 18 ноября 2016</w:t>
      </w:r>
      <w:r w:rsidR="00D43E1E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t xml:space="preserve"> № 342 (официальный интернет-портал правовой информации (http://www.pravo.gov.ru), 2016, 23 ноября, № 0500201611230005; 2024, 27 </w:t>
      </w:r>
      <w:r w:rsidRPr="009F6139">
        <w:rPr>
          <w:rFonts w:ascii="Times New Roman" w:eastAsia="Times New Roman" w:hAnsi="Times New Roman" w:cs="Times New Roman"/>
          <w:sz w:val="28"/>
          <w:szCs w:val="28"/>
        </w:rPr>
        <w:lastRenderedPageBreak/>
        <w:t>апреля, № 0500202404270014),</w:t>
      </w:r>
    </w:p>
    <w:p w14:paraId="4A3A5A16" w14:textId="65375B6F" w:rsidR="00C54FA7" w:rsidRPr="00CE621A" w:rsidRDefault="004754EB" w:rsidP="00CB1B8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приказываю</w:t>
      </w:r>
      <w:r w:rsidR="00C54FA7" w:rsidRPr="00CE621A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:</w:t>
      </w:r>
    </w:p>
    <w:p w14:paraId="5ACA5585" w14:textId="49882CC0" w:rsidR="00C54FA7" w:rsidRPr="002074E8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621A">
        <w:rPr>
          <w:rFonts w:ascii="Times New Roman" w:eastAsia="Times New Roman" w:hAnsi="Times New Roman" w:cs="Times New Roman"/>
          <w:sz w:val="28"/>
          <w:szCs w:val="28"/>
        </w:rPr>
        <w:t>1.Утвердить</w:t>
      </w:r>
      <w:r w:rsidR="004729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границы зон охраны объекта культурного наследия регионального значения </w:t>
      </w:r>
      <w:bookmarkStart w:id="2" w:name="_Hlk157679847"/>
      <w:r w:rsidR="000668B8" w:rsidRPr="000668B8">
        <w:rPr>
          <w:rFonts w:ascii="Times New Roman" w:hAnsi="Times New Roman" w:cs="Times New Roman"/>
          <w:sz w:val="28"/>
          <w:szCs w:val="28"/>
        </w:rPr>
        <w:t>«Здание Дагестанского Исламского университета им. Имама Шафий»</w:t>
      </w:r>
      <w:r w:rsidRPr="002074E8">
        <w:rPr>
          <w:rFonts w:ascii="Times New Roman" w:hAnsi="Times New Roman" w:cs="Times New Roman"/>
          <w:sz w:val="28"/>
          <w:szCs w:val="28"/>
        </w:rPr>
        <w:t xml:space="preserve">,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 xml:space="preserve">расположенного по адресу: </w:t>
      </w:r>
      <w:r w:rsidRPr="002074E8">
        <w:rPr>
          <w:rFonts w:ascii="Times New Roman" w:hAnsi="Times New Roman" w:cs="Times New Roman"/>
          <w:sz w:val="28"/>
          <w:szCs w:val="28"/>
        </w:rPr>
        <w:t>Республика</w:t>
      </w:r>
      <w:r w:rsidRPr="002074E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Дагестан,</w:t>
      </w:r>
      <w:r w:rsidRPr="002074E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>г.</w:t>
      </w:r>
      <w:r w:rsidR="00CB1B89"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hAnsi="Times New Roman" w:cs="Times New Roman"/>
          <w:sz w:val="28"/>
          <w:szCs w:val="28"/>
        </w:rPr>
        <w:t xml:space="preserve">Махачкала, </w:t>
      </w:r>
      <w:bookmarkEnd w:id="2"/>
      <w:r w:rsidR="000668B8" w:rsidRPr="000668B8">
        <w:rPr>
          <w:rFonts w:ascii="Times New Roman" w:hAnsi="Times New Roman" w:cs="Times New Roman"/>
          <w:sz w:val="28"/>
          <w:szCs w:val="28"/>
        </w:rPr>
        <w:t>ул. Р.Гамзатова, д. 14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074E8">
        <w:rPr>
          <w:rFonts w:ascii="Times New Roman" w:hAnsi="Times New Roman" w:cs="Times New Roman"/>
          <w:sz w:val="28"/>
          <w:szCs w:val="28"/>
        </w:rPr>
        <w:t xml:space="preserve"> </w:t>
      </w:r>
      <w:r w:rsidRPr="002074E8">
        <w:rPr>
          <w:rFonts w:ascii="Times New Roman" w:eastAsia="Times New Roman" w:hAnsi="Times New Roman" w:cs="Times New Roman"/>
          <w:sz w:val="28"/>
          <w:szCs w:val="28"/>
        </w:rPr>
        <w:t>согласно приложению № 1;</w:t>
      </w:r>
    </w:p>
    <w:p w14:paraId="31FC8301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2.Утвердить требования к градостроительным регламентам в границах зон охраны объекта культурного наследия регионального значения, указанного в пункте 1 настоящего приказа, согласно приложению № 2.</w:t>
      </w:r>
    </w:p>
    <w:p w14:paraId="3F3A8F8F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3. Отделу правового обеспечения направить настоящий приказ на государственную регистрацию в Министерство юстиции Республики Дагестан, официальную копию приказа в прокуратуру Республики Дагестан и Управление Министерства юстиции Российской Федерации по Республике Дагестан для включения в федеральный регистр Российской Федерации в установленном законодательством порядке.</w:t>
      </w:r>
    </w:p>
    <w:p w14:paraId="44A244C1" w14:textId="400FBE0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Отделу по работе с единым государственным реестром объектов культурного наследия обеспечить размещение информации о границах зон охраны, режимах использования земель и земельных участков и требований к градостроительным регламентам в границах зон охраны объекта культурного наследия регионального значения «Здание Дагестанского Исламского университета им. Имама Шафий», расположенного по адресу: Республика Дагестан, г. Махачкала, ул. Р.Гамзатова, д. 14, в едином государственном реестре объектов культурного наследия (памятников истории и культуры) народов Российской Федерации, в федеральной государственной информационной системе территориального планирования, а также направить указанную информацию в орган кадастрового учета для внесения в государственный кадастр недвижимости. </w:t>
      </w:r>
    </w:p>
    <w:p w14:paraId="203477DB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Направить копию приказа в Администрацию ГО с ВД «город Махачкала» в течение семи календарных дней с даты вступления в силу данного приказа.</w:t>
      </w:r>
    </w:p>
    <w:p w14:paraId="17E6DAF0" w14:textId="31FD2022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5. Консультанту отдела Алиевой Н.М. разместить настоящий приказ на сайте Агентства по охране культурного наследия Республике Дагестан в информационно-телекоммуникационной сети «Интернет» (https://dagnasledie.e-dag.ru/).</w:t>
      </w:r>
    </w:p>
    <w:p w14:paraId="0E69DC84" w14:textId="77777777" w:rsidR="0047295B" w:rsidRPr="0047295B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6. Настоящий приказ вступает в силу в установленном законодательством порядке.</w:t>
      </w:r>
    </w:p>
    <w:p w14:paraId="196DA9FD" w14:textId="0E3D77B1" w:rsidR="00C54FA7" w:rsidRDefault="0047295B" w:rsidP="0047295B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295B">
        <w:rPr>
          <w:rFonts w:ascii="Times New Roman" w:eastAsia="Times New Roman" w:hAnsi="Times New Roman" w:cs="Times New Roman"/>
          <w:color w:val="000000"/>
          <w:sz w:val="28"/>
          <w:szCs w:val="28"/>
        </w:rPr>
        <w:t>7. Контроль за исполнением настоящего приказа оставляю за собой.</w:t>
      </w:r>
    </w:p>
    <w:p w14:paraId="1F1F1738" w14:textId="77777777" w:rsidR="00CB1B89" w:rsidRPr="00CB1B89" w:rsidRDefault="00CB1B89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CA7DB0" w14:textId="77777777" w:rsidR="00C54FA7" w:rsidRDefault="00C54FA7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48136" w14:textId="77777777" w:rsidR="00854A7B" w:rsidRPr="00CB1B89" w:rsidRDefault="00854A7B" w:rsidP="00CB1B89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1DB7E7" w14:textId="77777777" w:rsidR="00B00428" w:rsidRPr="007D6D56" w:rsidRDefault="00B00428" w:rsidP="004754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7F00F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  <w:r w:rsidR="00B423C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Руководитель                                                                             М.</w:t>
      </w:r>
      <w:r w:rsidR="0095769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754EB">
        <w:rPr>
          <w:rFonts w:ascii="Times New Roman" w:eastAsia="Times New Roman" w:hAnsi="Times New Roman" w:cs="Times New Roman"/>
          <w:b/>
          <w:sz w:val="28"/>
          <w:szCs w:val="28"/>
        </w:rPr>
        <w:t>Мусаев</w:t>
      </w:r>
    </w:p>
    <w:p w14:paraId="7B24F719" w14:textId="77777777" w:rsidR="00AD32A1" w:rsidRPr="00447C97" w:rsidRDefault="00AD32A1" w:rsidP="00AD32A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42886A6" w14:textId="77777777" w:rsidR="009843B5" w:rsidRPr="00447C97" w:rsidRDefault="009843B5" w:rsidP="009843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72E5F" w14:textId="77777777" w:rsidR="006F71F0" w:rsidRPr="00C151B8" w:rsidRDefault="006F71F0" w:rsidP="006F71F0">
      <w:pPr>
        <w:pStyle w:val="TableParagraph"/>
        <w:tabs>
          <w:tab w:val="left" w:pos="-284"/>
        </w:tabs>
        <w:ind w:left="4395"/>
        <w:jc w:val="center"/>
        <w:rPr>
          <w:sz w:val="24"/>
          <w:szCs w:val="24"/>
        </w:rPr>
      </w:pPr>
      <w:bookmarkStart w:id="3" w:name="_Hlk158046364"/>
      <w:r w:rsidRPr="00C151B8">
        <w:rPr>
          <w:sz w:val="24"/>
          <w:szCs w:val="24"/>
        </w:rPr>
        <w:t>Приложение № 1</w:t>
      </w:r>
    </w:p>
    <w:p w14:paraId="41F33DA8" w14:textId="1B4F2CD8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hAnsi="Times New Roman" w:cs="Times New Roman"/>
          <w:sz w:val="24"/>
          <w:szCs w:val="24"/>
        </w:rPr>
        <w:lastRenderedPageBreak/>
        <w:t>к приказу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  <w:r w:rsidR="005326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Республики Дагестан</w:t>
      </w:r>
    </w:p>
    <w:p w14:paraId="2B911E52" w14:textId="77777777" w:rsidR="006F71F0" w:rsidRDefault="006F71F0" w:rsidP="006F71F0">
      <w:pPr>
        <w:spacing w:after="0" w:line="240" w:lineRule="auto"/>
        <w:ind w:left="4395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_______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 </w:t>
      </w:r>
      <w:r w:rsidRPr="00C151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года № </w:t>
      </w:r>
      <w:r w:rsidRPr="00CA7841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_____</w:t>
      </w:r>
    </w:p>
    <w:bookmarkEnd w:id="3"/>
    <w:p w14:paraId="7944F5FE" w14:textId="77777777" w:rsidR="006F71F0" w:rsidRDefault="006F71F0" w:rsidP="006F71F0">
      <w:pPr>
        <w:spacing w:after="0" w:line="240" w:lineRule="auto"/>
        <w:ind w:left="439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B6C8EA" w14:textId="77777777" w:rsidR="0053264F" w:rsidRPr="0053264F" w:rsidRDefault="006F71F0" w:rsidP="0053264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140D">
        <w:rPr>
          <w:rFonts w:ascii="Times New Roman" w:hAnsi="Times New Roman" w:cs="Times New Roman"/>
          <w:b/>
          <w:sz w:val="28"/>
          <w:szCs w:val="28"/>
        </w:rPr>
        <w:t xml:space="preserve">Карта (схема) границ зон охраны объекта культурного наследия регионального значения </w:t>
      </w:r>
      <w:r w:rsidR="0053264F" w:rsidRPr="0053264F">
        <w:rPr>
          <w:rFonts w:ascii="Times New Roman" w:hAnsi="Times New Roman" w:cs="Times New Roman"/>
          <w:b/>
          <w:sz w:val="28"/>
          <w:szCs w:val="28"/>
        </w:rPr>
        <w:t>«Здание музыкально-драматического театра, в котором удачно совмещены элементы народной и современной</w:t>
      </w:r>
    </w:p>
    <w:p w14:paraId="43500245" w14:textId="7B602E4D" w:rsidR="0053264F" w:rsidRDefault="0053264F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64F">
        <w:rPr>
          <w:rFonts w:ascii="Times New Roman" w:hAnsi="Times New Roman" w:cs="Times New Roman"/>
          <w:b/>
          <w:sz w:val="28"/>
          <w:szCs w:val="28"/>
        </w:rPr>
        <w:t>архитектуры. Арх. Г.Я. Мовчан»</w:t>
      </w:r>
      <w:r w:rsidR="006F71F0" w:rsidRPr="00B4140D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6F71F0" w:rsidRPr="00B4140D">
        <w:rPr>
          <w:rFonts w:ascii="Times New Roman" w:hAnsi="Times New Roman" w:cs="Times New Roman"/>
          <w:b/>
          <w:spacing w:val="-72"/>
          <w:sz w:val="28"/>
          <w:szCs w:val="28"/>
        </w:rPr>
        <w:t xml:space="preserve"> </w:t>
      </w:r>
      <w:r w:rsidR="006F71F0" w:rsidRPr="00B4140D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7E01A6" w:rsidRPr="007E01A6">
        <w:rPr>
          <w:rFonts w:ascii="Times New Roman" w:hAnsi="Times New Roman" w:cs="Times New Roman"/>
          <w:b/>
          <w:sz w:val="28"/>
          <w:szCs w:val="28"/>
        </w:rPr>
        <w:t>Республика Дагестан, г. Махачкала, ул. Пушкина, 1 а</w:t>
      </w:r>
    </w:p>
    <w:p w14:paraId="7D3399ED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FA51E9F" w14:textId="77777777" w:rsidR="006F71F0" w:rsidRDefault="006F71F0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 1:1000</w:t>
      </w:r>
    </w:p>
    <w:p w14:paraId="5129E626" w14:textId="779400FD" w:rsidR="00C54FA7" w:rsidRDefault="00C54FA7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86430B" w14:textId="0136DFD4" w:rsidR="006F71F0" w:rsidRDefault="00B14341" w:rsidP="006F71F0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2FE986D" wp14:editId="7599AEEA">
            <wp:extent cx="5940425" cy="4199890"/>
            <wp:effectExtent l="19050" t="1905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C6D9C2" w14:textId="2FDF6F15" w:rsidR="006F71F0" w:rsidRPr="00CA7841" w:rsidRDefault="006F71F0" w:rsidP="00B14341">
      <w:pPr>
        <w:spacing w:after="0" w:line="240" w:lineRule="auto"/>
        <w:ind w:lef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 xml:space="preserve">Рис.1. Карта (схема) границ зон охраны объекта культурного наследия регионального значения 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«Здание музыкально-драматического театра, в котором удачно совмещены элементы народной и современной</w:t>
      </w:r>
      <w:r w:rsidR="007E01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архитектуры. Арх. Г.Я. Мовчан»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Республика Дагестан, г. Махачкала, ул. Пушкина, 1 а</w:t>
      </w:r>
      <w:r w:rsidRPr="00CA72B2"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03F6DCEE" w14:textId="3939BEB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75595B7" w14:textId="295D92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5CEFBCA" w14:textId="709E2AEE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E1CF4A" w14:textId="37DA3A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F79B28" w14:textId="3B082533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287DCEF" w14:textId="71339AA2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3C02293" w14:textId="5CFB46A1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ED1778A" w14:textId="34E3B5EF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C772A2" w14:textId="64857E67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4F0F2E" w14:textId="240648C8" w:rsidR="006F71F0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839A7A" w14:textId="698CAC96" w:rsidR="006F71F0" w:rsidRPr="007F2B8F" w:rsidRDefault="00B14341" w:rsidP="006F71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04AE6DA" wp14:editId="6A314652">
            <wp:extent cx="5940425" cy="6545580"/>
            <wp:effectExtent l="19050" t="1905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45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875C8B" w14:textId="77777777" w:rsidR="007E01A6" w:rsidRPr="00CA7841" w:rsidRDefault="006F71F0" w:rsidP="00B1434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Карта (схема) границ зон охраны объекта культурного наследия регионального значения 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«Здание музыкально-драматического театра, в котором удачно совмещены элементы народной и современной</w:t>
      </w:r>
      <w:r w:rsidR="007E01A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архитектуры. Арх. Г.Я. Мовчан»</w:t>
      </w:r>
      <w:r w:rsidR="007E01A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7E01A6" w:rsidRPr="00CA72B2">
        <w:rPr>
          <w:rFonts w:ascii="Times New Roman" w:hAnsi="Times New Roman" w:cs="Times New Roman"/>
          <w:bCs/>
          <w:sz w:val="24"/>
          <w:szCs w:val="24"/>
        </w:rPr>
        <w:t>(</w:t>
      </w:r>
      <w:r w:rsidR="007E01A6" w:rsidRPr="007E01A6">
        <w:rPr>
          <w:rFonts w:ascii="Times New Roman" w:hAnsi="Times New Roman" w:cs="Times New Roman"/>
          <w:bCs/>
          <w:sz w:val="24"/>
          <w:szCs w:val="24"/>
        </w:rPr>
        <w:t>Республика Дагестан, г. Махачкала, ул. Пушкина, 1 а</w:t>
      </w:r>
      <w:r w:rsidR="007E01A6" w:rsidRPr="00CA72B2">
        <w:rPr>
          <w:rFonts w:ascii="Times New Roman" w:hAnsi="Times New Roman" w:cs="Times New Roman"/>
          <w:bCs/>
          <w:sz w:val="24"/>
          <w:szCs w:val="24"/>
        </w:rPr>
        <w:t>)</w:t>
      </w:r>
      <w:r w:rsidR="007E01A6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CA1CC6" w14:textId="4EF61BD5" w:rsidR="006F71F0" w:rsidRDefault="006F71F0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C1E39F8" w14:textId="2EA2EAE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1AC463" w14:textId="0CECD858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345B4B" w14:textId="749F3657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F4AF9A" w14:textId="3801747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DF05E7" w14:textId="48F2399F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996647" w14:textId="0AF55949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6EEE6F" w14:textId="17BDD28C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70BF2F" w14:textId="417B7425" w:rsidR="00B05F82" w:rsidRDefault="00B14341" w:rsidP="00B14341">
      <w:pPr>
        <w:spacing w:after="0" w:line="240" w:lineRule="auto"/>
        <w:ind w:left="426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57D976" wp14:editId="43D27DCC">
            <wp:extent cx="3962400" cy="7362825"/>
            <wp:effectExtent l="19050" t="1905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7362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C77A72" w14:textId="07A6AE3D" w:rsidR="00B05F82" w:rsidRDefault="00B05F82" w:rsidP="007E01A6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bookmarkStart w:id="4" w:name="_Hlk158040689"/>
      <w:r w:rsidRPr="00CA7841">
        <w:rPr>
          <w:rFonts w:ascii="Times New Roman" w:hAnsi="Times New Roman" w:cs="Times New Roman"/>
          <w:bCs/>
          <w:sz w:val="24"/>
          <w:szCs w:val="24"/>
        </w:rPr>
        <w:t>Рис.</w:t>
      </w:r>
      <w:r>
        <w:rPr>
          <w:rFonts w:ascii="Times New Roman" w:hAnsi="Times New Roman" w:cs="Times New Roman"/>
          <w:bCs/>
          <w:sz w:val="24"/>
          <w:szCs w:val="24"/>
        </w:rPr>
        <w:t>3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bCs/>
          <w:sz w:val="24"/>
          <w:szCs w:val="24"/>
        </w:rPr>
        <w:t>Условные обозначения к к</w:t>
      </w:r>
      <w:r w:rsidRPr="00CA7841">
        <w:rPr>
          <w:rFonts w:ascii="Times New Roman" w:hAnsi="Times New Roman" w:cs="Times New Roman"/>
          <w:bCs/>
          <w:sz w:val="24"/>
          <w:szCs w:val="24"/>
        </w:rPr>
        <w:t xml:space="preserve">арта (схема) границ зон охраны объекта культурного наследия регионального значения </w:t>
      </w:r>
      <w:bookmarkEnd w:id="4"/>
      <w:r w:rsidR="007E01A6" w:rsidRPr="007E01A6">
        <w:rPr>
          <w:rFonts w:ascii="Times New Roman" w:hAnsi="Times New Roman" w:cs="Times New Roman"/>
          <w:bCs/>
          <w:sz w:val="24"/>
          <w:szCs w:val="24"/>
        </w:rPr>
        <w:t>«Здание музыкально-драматического театра, в котором удачно совмещены элементы народной и современной архитектуры. Арх. Г.Я. Мовчан» (Республика Дагестан, г. Махачкала, ул. Пушкина, 1 а).</w:t>
      </w:r>
    </w:p>
    <w:p w14:paraId="57936FA6" w14:textId="7D30D6E5" w:rsidR="00B05F82" w:rsidRDefault="00B05F82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5B0FC96" w14:textId="0715CDAF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6A80708A" w14:textId="5C6A404A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73312EC5" w14:textId="40DC3E3E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5C4CA1F8" w14:textId="77777777" w:rsidR="00B14341" w:rsidRDefault="00B14341" w:rsidP="00B05F82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14:paraId="4F37476A" w14:textId="77777777" w:rsidR="00723C0B" w:rsidRDefault="00723C0B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22BE9B9F" w14:textId="218039D4" w:rsidR="00B05F82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  <w:r w:rsidRPr="00053070">
        <w:rPr>
          <w:b/>
          <w:bCs/>
          <w:sz w:val="28"/>
          <w:szCs w:val="28"/>
        </w:rPr>
        <w:t>Экспликация:</w:t>
      </w:r>
    </w:p>
    <w:p w14:paraId="01B55AC2" w14:textId="25676599" w:rsidR="005C7D68" w:rsidRDefault="005C7D68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A1347EF" w14:textId="60A04AB5" w:rsidR="005C7D68" w:rsidRDefault="005C7D68" w:rsidP="005C7D6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 культурного наследия федерального значения:</w:t>
      </w:r>
    </w:p>
    <w:p w14:paraId="005EEC4E" w14:textId="549C2B0D" w:rsidR="005C7D68" w:rsidRDefault="005C7D68" w:rsidP="005C7D6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062C6CD7" w14:textId="1F664480" w:rsidR="005C7D68" w:rsidRPr="005C7D68" w:rsidRDefault="005C7D68" w:rsidP="005C7D68">
      <w:pPr>
        <w:pStyle w:val="ab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5C7D68">
        <w:rPr>
          <w:rFonts w:ascii="Times New Roman" w:hAnsi="Times New Roman" w:cs="Times New Roman"/>
          <w:bCs/>
          <w:sz w:val="28"/>
          <w:szCs w:val="28"/>
        </w:rPr>
        <w:t>«Могила Стальского Сулеймана (1869-1937)» (Республика Дагестан, г. Махачкала, сквер Сулеймана Стальского).</w:t>
      </w:r>
    </w:p>
    <w:p w14:paraId="0AB15D01" w14:textId="77777777" w:rsidR="005C7D68" w:rsidRDefault="005C7D68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564EE85" w14:textId="77777777" w:rsidR="00B05F82" w:rsidRPr="00053070" w:rsidRDefault="00B05F82" w:rsidP="00B05F82">
      <w:pPr>
        <w:pStyle w:val="TableParagraph"/>
        <w:ind w:left="284"/>
        <w:jc w:val="center"/>
        <w:rPr>
          <w:b/>
          <w:bCs/>
          <w:sz w:val="28"/>
          <w:szCs w:val="28"/>
        </w:rPr>
      </w:pPr>
    </w:p>
    <w:p w14:paraId="0C1F09EF" w14:textId="77777777" w:rsidR="00B05F82" w:rsidRDefault="00B05F82" w:rsidP="00B05F82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5" w:name="_Hlk175228729"/>
      <w:r>
        <w:rPr>
          <w:rFonts w:ascii="Times New Roman" w:hAnsi="Times New Roman" w:cs="Times New Roman"/>
          <w:b/>
          <w:sz w:val="28"/>
          <w:szCs w:val="28"/>
        </w:rPr>
        <w:t>Объект культурного наследия регионального значения:</w:t>
      </w:r>
    </w:p>
    <w:bookmarkEnd w:id="5"/>
    <w:p w14:paraId="1DCCD058" w14:textId="77777777" w:rsidR="00B05F82" w:rsidRDefault="00B05F82" w:rsidP="00B05F82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</w:p>
    <w:p w14:paraId="5561947D" w14:textId="165AD329" w:rsidR="00B05F82" w:rsidRPr="005C7D68" w:rsidRDefault="005C7D68" w:rsidP="005C7D68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5C7D68">
        <w:rPr>
          <w:rFonts w:ascii="Times New Roman" w:hAnsi="Times New Roman" w:cs="Times New Roman"/>
          <w:bCs/>
          <w:sz w:val="28"/>
          <w:szCs w:val="28"/>
        </w:rPr>
        <w:t>«Здание музыкально-драматического театра, в котором удачно совмещены элементы народной и современной архитектуры. Арх. Г.Я. Мовчан» (Республика Дагестан, г. Махачкала, ул. Пушкина, 1 а)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14:paraId="35638896" w14:textId="7F7B90DA" w:rsidR="005C7D68" w:rsidRPr="005C7D68" w:rsidRDefault="005C7D68" w:rsidP="005C7D68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«Ансамбль городской застройки: дома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№2,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4, №6, №10 по улице Пушкина, дом №1 по улице Леваневского и дом №2 по улице С.Стальского, кон. </w:t>
      </w:r>
      <w:r w:rsidR="001F7040">
        <w:rPr>
          <w:rFonts w:ascii="Times New Roman" w:hAnsi="Times New Roman" w:cs="Times New Roman"/>
          <w:bCs/>
          <w:sz w:val="28"/>
          <w:szCs w:val="28"/>
          <w:lang w:val="en-US"/>
        </w:rPr>
        <w:t>XIX</w:t>
      </w:r>
      <w:r w:rsidR="001F7040" w:rsidRPr="001F70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040">
        <w:rPr>
          <w:rFonts w:ascii="Times New Roman" w:hAnsi="Times New Roman" w:cs="Times New Roman"/>
          <w:bCs/>
          <w:sz w:val="28"/>
          <w:szCs w:val="28"/>
        </w:rPr>
        <w:t>– нач.</w:t>
      </w:r>
      <w:r w:rsidR="001F7040" w:rsidRPr="001F70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040">
        <w:rPr>
          <w:rFonts w:ascii="Times New Roman" w:hAnsi="Times New Roman" w:cs="Times New Roman"/>
          <w:bCs/>
          <w:sz w:val="28"/>
          <w:szCs w:val="28"/>
          <w:lang w:val="en-US"/>
        </w:rPr>
        <w:t>XX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вв.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(</w:t>
      </w:r>
      <w:r w:rsidR="001F7040" w:rsidRPr="001F7040">
        <w:rPr>
          <w:rFonts w:ascii="Times New Roman" w:hAnsi="Times New Roman" w:cs="Times New Roman"/>
          <w:bCs/>
          <w:sz w:val="28"/>
          <w:szCs w:val="28"/>
        </w:rPr>
        <w:t>(Республика Дагестан, г. Махачкала,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7040" w:rsidRPr="001F7040">
        <w:rPr>
          <w:rFonts w:ascii="Times New Roman" w:hAnsi="Times New Roman" w:cs="Times New Roman"/>
          <w:bCs/>
          <w:sz w:val="28"/>
          <w:szCs w:val="28"/>
        </w:rPr>
        <w:t>улиц</w:t>
      </w:r>
      <w:r w:rsidR="001F7040">
        <w:rPr>
          <w:rFonts w:ascii="Times New Roman" w:hAnsi="Times New Roman" w:cs="Times New Roman"/>
          <w:bCs/>
          <w:sz w:val="28"/>
          <w:szCs w:val="28"/>
        </w:rPr>
        <w:t>а</w:t>
      </w:r>
      <w:r w:rsidR="001F7040" w:rsidRPr="001F7040">
        <w:rPr>
          <w:rFonts w:ascii="Times New Roman" w:hAnsi="Times New Roman" w:cs="Times New Roman"/>
          <w:bCs/>
          <w:sz w:val="28"/>
          <w:szCs w:val="28"/>
        </w:rPr>
        <w:t xml:space="preserve"> Пушкина</w:t>
      </w:r>
      <w:r w:rsidR="001F7040">
        <w:rPr>
          <w:rFonts w:ascii="Times New Roman" w:hAnsi="Times New Roman" w:cs="Times New Roman"/>
          <w:bCs/>
          <w:sz w:val="28"/>
          <w:szCs w:val="28"/>
        </w:rPr>
        <w:t xml:space="preserve"> д.2, д.4, д.6, д.10, ул. Леваневского, д.1, ул. С.Стальского, д.2).</w:t>
      </w:r>
    </w:p>
    <w:p w14:paraId="2022D7E1" w14:textId="77777777" w:rsidR="006F71F0" w:rsidRPr="00CB1B89" w:rsidRDefault="006F71F0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F6F22DC" w14:textId="7656845D" w:rsidR="00210FB8" w:rsidRDefault="00210FB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020DEF7" w14:textId="77777777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A27FDA" w14:textId="77777777" w:rsidR="00B05F82" w:rsidRPr="00230BC7" w:rsidRDefault="00B05F82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76FE">
        <w:rPr>
          <w:rFonts w:ascii="Times New Roman" w:hAnsi="Times New Roman" w:cs="Times New Roman"/>
          <w:b/>
          <w:spacing w:val="-4"/>
          <w:sz w:val="28"/>
          <w:szCs w:val="28"/>
          <w:lang w:val="en-US"/>
        </w:rPr>
        <w:t>I</w:t>
      </w:r>
      <w:r w:rsidRPr="00A176FE">
        <w:rPr>
          <w:rFonts w:ascii="Times New Roman" w:hAnsi="Times New Roman" w:cs="Times New Roman"/>
          <w:b/>
          <w:spacing w:val="-4"/>
          <w:sz w:val="28"/>
          <w:szCs w:val="28"/>
        </w:rPr>
        <w:t xml:space="preserve">. Установление </w:t>
      </w:r>
      <w:r>
        <w:rPr>
          <w:rFonts w:ascii="Times New Roman" w:hAnsi="Times New Roman" w:cs="Times New Roman"/>
          <w:b/>
          <w:sz w:val="28"/>
          <w:szCs w:val="28"/>
        </w:rPr>
        <w:t>границы охранной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230BC7">
        <w:rPr>
          <w:rFonts w:ascii="Times New Roman" w:hAnsi="Times New Roman" w:cs="Times New Roman"/>
          <w:b/>
          <w:sz w:val="28"/>
          <w:szCs w:val="28"/>
        </w:rPr>
        <w:t xml:space="preserve"> объекта культурного </w:t>
      </w:r>
    </w:p>
    <w:p w14:paraId="5A0FA27D" w14:textId="55FEF818" w:rsidR="00B05F82" w:rsidRDefault="00B05F82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0BC7">
        <w:rPr>
          <w:rFonts w:ascii="Times New Roman" w:hAnsi="Times New Roman" w:cs="Times New Roman"/>
          <w:b/>
          <w:sz w:val="28"/>
          <w:szCs w:val="28"/>
        </w:rPr>
        <w:t xml:space="preserve">наследия регионального значения </w:t>
      </w:r>
      <w:bookmarkStart w:id="6" w:name="_Hlk161923220"/>
      <w:r w:rsidR="00C74CDB" w:rsidRPr="00C74CDB">
        <w:rPr>
          <w:rFonts w:ascii="Times New Roman" w:hAnsi="Times New Roman" w:cs="Times New Roman"/>
          <w:b/>
          <w:sz w:val="28"/>
          <w:szCs w:val="28"/>
        </w:rPr>
        <w:t>«Здание музыкально-драматического театра, в котором удачно совмещены элементы народной и современной архитектуры. Арх. Г.Я. Мовчан»</w:t>
      </w:r>
      <w:r w:rsidRPr="00230BC7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0BC7">
        <w:rPr>
          <w:rFonts w:ascii="Times New Roman" w:eastAsia="Times New Roman" w:hAnsi="Times New Roman" w:cs="Times New Roman"/>
          <w:b/>
          <w:sz w:val="28"/>
          <w:szCs w:val="28"/>
        </w:rPr>
        <w:t xml:space="preserve">расположенного по адресу: </w:t>
      </w:r>
      <w:r w:rsidR="00C74CDB" w:rsidRPr="00C74CDB">
        <w:rPr>
          <w:rFonts w:ascii="Times New Roman" w:hAnsi="Times New Roman" w:cs="Times New Roman"/>
          <w:b/>
          <w:sz w:val="28"/>
          <w:szCs w:val="28"/>
        </w:rPr>
        <w:t>Республика Дагестан, г. Махачкала, ул. Пушкина, 1 а</w:t>
      </w:r>
      <w:r w:rsidRPr="00EB2DFF">
        <w:rPr>
          <w:rFonts w:ascii="Times New Roman" w:hAnsi="Times New Roman" w:cs="Times New Roman"/>
          <w:b/>
          <w:sz w:val="28"/>
          <w:szCs w:val="28"/>
        </w:rPr>
        <w:t>.</w:t>
      </w:r>
    </w:p>
    <w:bookmarkEnd w:id="6"/>
    <w:p w14:paraId="24D97C83" w14:textId="38169B3F" w:rsidR="00B05F82" w:rsidRDefault="00B05F82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EA0EB" w14:textId="77777777" w:rsidR="00723C0B" w:rsidRDefault="00723C0B" w:rsidP="00B05F82">
      <w:pPr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8A8508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</w:rPr>
        <w:t>1.1.</w:t>
      </w:r>
      <w:r w:rsidRPr="00A97C6B">
        <w:rPr>
          <w:rFonts w:ascii="Times New Roman" w:hAnsi="Times New Roman" w:cs="Times New Roman"/>
          <w:b/>
          <w:sz w:val="28"/>
          <w:szCs w:val="28"/>
        </w:rPr>
        <w:t>Описание прохождения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A97C6B">
        <w:rPr>
          <w:rFonts w:ascii="Times New Roman" w:hAnsi="Times New Roman" w:cs="Times New Roman"/>
          <w:b/>
          <w:sz w:val="28"/>
          <w:szCs w:val="28"/>
        </w:rPr>
        <w:t xml:space="preserve"> охранной зоны объекта </w:t>
      </w:r>
    </w:p>
    <w:p w14:paraId="4B1E5CC5" w14:textId="77777777" w:rsidR="00B05F82" w:rsidRPr="00A97C6B" w:rsidRDefault="00B05F82" w:rsidP="00B05F82">
      <w:pPr>
        <w:tabs>
          <w:tab w:val="left" w:pos="142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7C6B">
        <w:rPr>
          <w:rFonts w:ascii="Times New Roman" w:hAnsi="Times New Roman" w:cs="Times New Roman"/>
          <w:b/>
          <w:sz w:val="28"/>
          <w:szCs w:val="28"/>
        </w:rPr>
        <w:t>культурного наследия (ОЗ)</w:t>
      </w:r>
    </w:p>
    <w:p w14:paraId="55E7688B" w14:textId="35207540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319AC" w:rsidRPr="00F319AC" w14:paraId="1EFB8E08" w14:textId="77777777" w:rsidTr="003C678C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687444A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F7A397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319AC" w:rsidRPr="00F319AC" w14:paraId="4BEB5E08" w14:textId="77777777" w:rsidTr="003C678C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33848FC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7F8D0BC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6109B18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319AC" w:rsidRPr="00F319AC" w14:paraId="3ABF1FA9" w14:textId="77777777" w:rsidTr="003C678C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1F832D4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066CC48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15BB35D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4A0C928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5F5E2BB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512E619F" w14:textId="77777777" w:rsidR="00F319AC" w:rsidRPr="00F319AC" w:rsidRDefault="00F319AC" w:rsidP="00F319AC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7B63F8AF" w14:textId="77777777" w:rsidR="00F319AC" w:rsidRPr="00F319AC" w:rsidRDefault="00F319AC" w:rsidP="00F319AC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2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319AC" w:rsidRPr="00F319AC" w14:paraId="7525555B" w14:textId="77777777" w:rsidTr="003C678C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45484F4E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0217356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4F67C67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5B35C99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9831765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F319AC" w:rsidRPr="00F319AC" w14:paraId="6289075C" w14:textId="77777777" w:rsidTr="003C678C">
        <w:trPr>
          <w:trHeight w:val="264"/>
          <w:jc w:val="center"/>
        </w:trPr>
        <w:tc>
          <w:tcPr>
            <w:tcW w:w="1129" w:type="dxa"/>
            <w:vAlign w:val="center"/>
          </w:tcPr>
          <w:p w14:paraId="344871D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5A43AFE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14:paraId="71BFFB3E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6D1680E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29.01</w:t>
            </w:r>
          </w:p>
        </w:tc>
        <w:tc>
          <w:tcPr>
            <w:tcW w:w="2546" w:type="dxa"/>
            <w:vAlign w:val="bottom"/>
          </w:tcPr>
          <w:p w14:paraId="135C99E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126° 43' 55"</w:t>
            </w:r>
          </w:p>
        </w:tc>
      </w:tr>
      <w:tr w:rsidR="00F319AC" w:rsidRPr="00F319AC" w14:paraId="4086F312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DEC497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2CCB031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03417CCB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025D348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06.56</w:t>
            </w:r>
          </w:p>
        </w:tc>
        <w:tc>
          <w:tcPr>
            <w:tcW w:w="2546" w:type="dxa"/>
            <w:vAlign w:val="bottom"/>
          </w:tcPr>
          <w:p w14:paraId="4CB46B5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104° 39' 1"</w:t>
            </w:r>
          </w:p>
        </w:tc>
      </w:tr>
      <w:tr w:rsidR="00F319AC" w:rsidRPr="00F319AC" w14:paraId="36895111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1427BF2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53DCE4D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5C43728E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28E8DC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53.55</w:t>
            </w:r>
          </w:p>
        </w:tc>
        <w:tc>
          <w:tcPr>
            <w:tcW w:w="2546" w:type="dxa"/>
            <w:vAlign w:val="bottom"/>
          </w:tcPr>
          <w:p w14:paraId="51E0C24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125° 38' 45"</w:t>
            </w:r>
          </w:p>
        </w:tc>
      </w:tr>
      <w:tr w:rsidR="00F319AC" w:rsidRPr="00F319AC" w14:paraId="0E793FB6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4CF7D30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5A67122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3F2F2F04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02B7AAE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13.06</w:t>
            </w:r>
          </w:p>
        </w:tc>
        <w:tc>
          <w:tcPr>
            <w:tcW w:w="2546" w:type="dxa"/>
            <w:vAlign w:val="bottom"/>
          </w:tcPr>
          <w:p w14:paraId="6F0E30F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106° 54' 25"</w:t>
            </w:r>
          </w:p>
        </w:tc>
      </w:tr>
      <w:tr w:rsidR="00F319AC" w:rsidRPr="00F319AC" w14:paraId="6859E4BD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C8DE3C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4A68787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24E2ADB9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272F5E0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02.53</w:t>
            </w:r>
          </w:p>
        </w:tc>
        <w:tc>
          <w:tcPr>
            <w:tcW w:w="2546" w:type="dxa"/>
            <w:vAlign w:val="bottom"/>
          </w:tcPr>
          <w:p w14:paraId="5F37523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106° 54' 25"</w:t>
            </w:r>
          </w:p>
        </w:tc>
      </w:tr>
      <w:tr w:rsidR="00F319AC" w:rsidRPr="00F319AC" w14:paraId="51CA7413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BA921E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0287067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1110EC9D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5151F88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34.30</w:t>
            </w:r>
          </w:p>
        </w:tc>
        <w:tc>
          <w:tcPr>
            <w:tcW w:w="2546" w:type="dxa"/>
            <w:vAlign w:val="bottom"/>
          </w:tcPr>
          <w:p w14:paraId="50B884C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122° 1' 36"</w:t>
            </w:r>
          </w:p>
        </w:tc>
      </w:tr>
      <w:tr w:rsidR="00F319AC" w:rsidRPr="00F319AC" w14:paraId="60B8F0E5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ED3D61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lastRenderedPageBreak/>
              <w:t>7</w:t>
            </w:r>
          </w:p>
        </w:tc>
        <w:tc>
          <w:tcPr>
            <w:tcW w:w="1134" w:type="dxa"/>
            <w:vAlign w:val="center"/>
          </w:tcPr>
          <w:p w14:paraId="7FC829D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</w:tcPr>
          <w:p w14:paraId="3CFAB50A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79000B7C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13.81</w:t>
            </w:r>
          </w:p>
        </w:tc>
        <w:tc>
          <w:tcPr>
            <w:tcW w:w="2546" w:type="dxa"/>
            <w:vAlign w:val="bottom"/>
          </w:tcPr>
          <w:p w14:paraId="11C57F7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111° 53' 55"</w:t>
            </w:r>
          </w:p>
        </w:tc>
      </w:tr>
      <w:tr w:rsidR="00F319AC" w:rsidRPr="00F319AC" w14:paraId="66187B43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1FE5F2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vAlign w:val="center"/>
          </w:tcPr>
          <w:p w14:paraId="06952C7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</w:tcPr>
          <w:p w14:paraId="23D7AE25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24407DE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07.17</w:t>
            </w:r>
          </w:p>
        </w:tc>
        <w:tc>
          <w:tcPr>
            <w:tcW w:w="2546" w:type="dxa"/>
            <w:vAlign w:val="bottom"/>
          </w:tcPr>
          <w:p w14:paraId="592B1D8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215° 34' 41"</w:t>
            </w:r>
          </w:p>
        </w:tc>
      </w:tr>
      <w:tr w:rsidR="00F319AC" w:rsidRPr="00F319AC" w14:paraId="23794BF5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43DB485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34" w:type="dxa"/>
            <w:vAlign w:val="center"/>
          </w:tcPr>
          <w:p w14:paraId="5E4343D5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268" w:type="dxa"/>
          </w:tcPr>
          <w:p w14:paraId="558E2356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48EE75B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43.64</w:t>
            </w:r>
          </w:p>
        </w:tc>
        <w:tc>
          <w:tcPr>
            <w:tcW w:w="2546" w:type="dxa"/>
            <w:vAlign w:val="bottom"/>
          </w:tcPr>
          <w:p w14:paraId="7F27587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217° 32' 3"</w:t>
            </w:r>
          </w:p>
        </w:tc>
      </w:tr>
      <w:tr w:rsidR="00F319AC" w:rsidRPr="00F319AC" w14:paraId="4B3B207F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7F63CC8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134" w:type="dxa"/>
            <w:vAlign w:val="center"/>
          </w:tcPr>
          <w:p w14:paraId="32AAE8D5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2268" w:type="dxa"/>
          </w:tcPr>
          <w:p w14:paraId="61B3026D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2B7101A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47.32</w:t>
            </w:r>
          </w:p>
        </w:tc>
        <w:tc>
          <w:tcPr>
            <w:tcW w:w="2546" w:type="dxa"/>
            <w:vAlign w:val="bottom"/>
          </w:tcPr>
          <w:p w14:paraId="2958B59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216° 28' 42"</w:t>
            </w:r>
          </w:p>
        </w:tc>
      </w:tr>
      <w:tr w:rsidR="00F319AC" w:rsidRPr="00F319AC" w14:paraId="7A2A04A2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65A7C4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11</w:t>
            </w:r>
          </w:p>
        </w:tc>
        <w:tc>
          <w:tcPr>
            <w:tcW w:w="1134" w:type="dxa"/>
            <w:vAlign w:val="center"/>
          </w:tcPr>
          <w:p w14:paraId="485EAF5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2268" w:type="dxa"/>
          </w:tcPr>
          <w:p w14:paraId="7378BC78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79E3461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08.23</w:t>
            </w:r>
          </w:p>
        </w:tc>
        <w:tc>
          <w:tcPr>
            <w:tcW w:w="2546" w:type="dxa"/>
            <w:vAlign w:val="bottom"/>
          </w:tcPr>
          <w:p w14:paraId="1F0411C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123° 52' 19"</w:t>
            </w:r>
          </w:p>
        </w:tc>
      </w:tr>
      <w:tr w:rsidR="00F319AC" w:rsidRPr="00F319AC" w14:paraId="5C78D543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900ADC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12</w:t>
            </w:r>
          </w:p>
        </w:tc>
        <w:tc>
          <w:tcPr>
            <w:tcW w:w="1134" w:type="dxa"/>
            <w:vAlign w:val="center"/>
          </w:tcPr>
          <w:p w14:paraId="6A1810CC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2268" w:type="dxa"/>
          </w:tcPr>
          <w:p w14:paraId="384949F6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юго-восточном </w:t>
            </w:r>
          </w:p>
        </w:tc>
        <w:tc>
          <w:tcPr>
            <w:tcW w:w="2268" w:type="dxa"/>
            <w:vAlign w:val="bottom"/>
          </w:tcPr>
          <w:p w14:paraId="6EA732C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82.30</w:t>
            </w:r>
          </w:p>
        </w:tc>
        <w:tc>
          <w:tcPr>
            <w:tcW w:w="2546" w:type="dxa"/>
            <w:vAlign w:val="bottom"/>
          </w:tcPr>
          <w:p w14:paraId="1F535F3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126° 8' 23"</w:t>
            </w:r>
          </w:p>
        </w:tc>
      </w:tr>
      <w:tr w:rsidR="00F319AC" w:rsidRPr="00F319AC" w14:paraId="7BB83F3A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229A571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134" w:type="dxa"/>
            <w:vAlign w:val="center"/>
          </w:tcPr>
          <w:p w14:paraId="160BC87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2268" w:type="dxa"/>
          </w:tcPr>
          <w:p w14:paraId="5D16AFDC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4A6565F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23.51</w:t>
            </w:r>
          </w:p>
        </w:tc>
        <w:tc>
          <w:tcPr>
            <w:tcW w:w="2546" w:type="dxa"/>
            <w:vAlign w:val="bottom"/>
          </w:tcPr>
          <w:p w14:paraId="2F055C7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217° 22' 10"</w:t>
            </w:r>
          </w:p>
        </w:tc>
      </w:tr>
      <w:tr w:rsidR="00F319AC" w:rsidRPr="00F319AC" w14:paraId="6F6D07D3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665E8EA7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14</w:t>
            </w:r>
          </w:p>
        </w:tc>
        <w:tc>
          <w:tcPr>
            <w:tcW w:w="1134" w:type="dxa"/>
            <w:vAlign w:val="center"/>
          </w:tcPr>
          <w:p w14:paraId="54937CCD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2268" w:type="dxa"/>
          </w:tcPr>
          <w:p w14:paraId="3927A009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03351C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16.22</w:t>
            </w:r>
          </w:p>
        </w:tc>
        <w:tc>
          <w:tcPr>
            <w:tcW w:w="2546" w:type="dxa"/>
            <w:vAlign w:val="bottom"/>
          </w:tcPr>
          <w:p w14:paraId="0BD46D2D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307° 22' 10"</w:t>
            </w:r>
          </w:p>
        </w:tc>
      </w:tr>
      <w:tr w:rsidR="00F319AC" w:rsidRPr="00F319AC" w14:paraId="3BEA0F48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44D2177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134" w:type="dxa"/>
            <w:vAlign w:val="center"/>
          </w:tcPr>
          <w:p w14:paraId="4ADC481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2268" w:type="dxa"/>
          </w:tcPr>
          <w:p w14:paraId="7FC58159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570036FB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01.06</w:t>
            </w:r>
          </w:p>
        </w:tc>
        <w:tc>
          <w:tcPr>
            <w:tcW w:w="2546" w:type="dxa"/>
            <w:vAlign w:val="bottom"/>
          </w:tcPr>
          <w:p w14:paraId="3E4A1A9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349° 6' 52"</w:t>
            </w:r>
          </w:p>
        </w:tc>
      </w:tr>
      <w:tr w:rsidR="00F319AC" w:rsidRPr="00F319AC" w14:paraId="6C4F2719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1D59187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134" w:type="dxa"/>
            <w:vAlign w:val="center"/>
          </w:tcPr>
          <w:p w14:paraId="7E0D83B8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2268" w:type="dxa"/>
          </w:tcPr>
          <w:p w14:paraId="678323E6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2D052AB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50.93</w:t>
            </w:r>
          </w:p>
        </w:tc>
        <w:tc>
          <w:tcPr>
            <w:tcW w:w="2546" w:type="dxa"/>
            <w:vAlign w:val="bottom"/>
          </w:tcPr>
          <w:p w14:paraId="3A44612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304° 43' 22"</w:t>
            </w:r>
          </w:p>
        </w:tc>
      </w:tr>
      <w:tr w:rsidR="00F319AC" w:rsidRPr="00F319AC" w14:paraId="2368E5DF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39BCA71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17</w:t>
            </w:r>
          </w:p>
        </w:tc>
        <w:tc>
          <w:tcPr>
            <w:tcW w:w="1134" w:type="dxa"/>
            <w:vAlign w:val="center"/>
          </w:tcPr>
          <w:p w14:paraId="7AB21B4D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2268" w:type="dxa"/>
          </w:tcPr>
          <w:p w14:paraId="1DCE5967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04884C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15.14</w:t>
            </w:r>
          </w:p>
        </w:tc>
        <w:tc>
          <w:tcPr>
            <w:tcW w:w="2546" w:type="dxa"/>
            <w:vAlign w:val="bottom"/>
          </w:tcPr>
          <w:p w14:paraId="491AC79E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287° 5' 40"</w:t>
            </w:r>
          </w:p>
        </w:tc>
      </w:tr>
      <w:tr w:rsidR="00F319AC" w:rsidRPr="00F319AC" w14:paraId="755E7C52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0A475DF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134" w:type="dxa"/>
            <w:vAlign w:val="center"/>
          </w:tcPr>
          <w:p w14:paraId="6EEC071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2268" w:type="dxa"/>
          </w:tcPr>
          <w:p w14:paraId="6FDA13EA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C3AE85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00.28</w:t>
            </w:r>
          </w:p>
        </w:tc>
        <w:tc>
          <w:tcPr>
            <w:tcW w:w="2546" w:type="dxa"/>
            <w:vAlign w:val="bottom"/>
          </w:tcPr>
          <w:p w14:paraId="1AEF9CC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291° 2' 15"</w:t>
            </w:r>
          </w:p>
        </w:tc>
      </w:tr>
      <w:tr w:rsidR="00F319AC" w:rsidRPr="00F319AC" w14:paraId="6A16A589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44D4438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19</w:t>
            </w:r>
          </w:p>
        </w:tc>
        <w:tc>
          <w:tcPr>
            <w:tcW w:w="1134" w:type="dxa"/>
            <w:vAlign w:val="center"/>
          </w:tcPr>
          <w:p w14:paraId="1E30A2D6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20</w:t>
            </w:r>
          </w:p>
        </w:tc>
        <w:tc>
          <w:tcPr>
            <w:tcW w:w="2268" w:type="dxa"/>
          </w:tcPr>
          <w:p w14:paraId="4AE3B612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1CCCB193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03.09</w:t>
            </w:r>
          </w:p>
        </w:tc>
        <w:tc>
          <w:tcPr>
            <w:tcW w:w="2546" w:type="dxa"/>
            <w:vAlign w:val="bottom"/>
          </w:tcPr>
          <w:p w14:paraId="73C5107E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287° 27' 33"</w:t>
            </w:r>
          </w:p>
        </w:tc>
      </w:tr>
      <w:tr w:rsidR="00F319AC" w:rsidRPr="00F319AC" w14:paraId="51204E2C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01D96B0A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1134" w:type="dxa"/>
            <w:vAlign w:val="center"/>
          </w:tcPr>
          <w:p w14:paraId="0CEC1230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2268" w:type="dxa"/>
          </w:tcPr>
          <w:p w14:paraId="57826DB7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41B7F1BE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157.16</w:t>
            </w:r>
          </w:p>
        </w:tc>
        <w:tc>
          <w:tcPr>
            <w:tcW w:w="2546" w:type="dxa"/>
            <w:vAlign w:val="bottom"/>
          </w:tcPr>
          <w:p w14:paraId="48C1E2A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307° 13' 34"</w:t>
            </w:r>
          </w:p>
        </w:tc>
      </w:tr>
      <w:tr w:rsidR="00F319AC" w:rsidRPr="00F319AC" w14:paraId="52B0BBB0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F63C859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</w:t>
            </w:r>
          </w:p>
        </w:tc>
        <w:tc>
          <w:tcPr>
            <w:tcW w:w="1134" w:type="dxa"/>
            <w:vAlign w:val="center"/>
          </w:tcPr>
          <w:p w14:paraId="1209DA6C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22</w:t>
            </w:r>
          </w:p>
        </w:tc>
        <w:tc>
          <w:tcPr>
            <w:tcW w:w="2268" w:type="dxa"/>
          </w:tcPr>
          <w:p w14:paraId="1F0D1DC7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53C2C2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27.38</w:t>
            </w:r>
          </w:p>
        </w:tc>
        <w:tc>
          <w:tcPr>
            <w:tcW w:w="2546" w:type="dxa"/>
            <w:vAlign w:val="bottom"/>
          </w:tcPr>
          <w:p w14:paraId="00763A8C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37° 43' 19"</w:t>
            </w:r>
          </w:p>
        </w:tc>
      </w:tr>
      <w:tr w:rsidR="00F319AC" w:rsidRPr="00F319AC" w14:paraId="7723DE85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611D3CEF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134" w:type="dxa"/>
            <w:vAlign w:val="center"/>
          </w:tcPr>
          <w:p w14:paraId="39B774A4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14:paraId="4E028CEC" w14:textId="77777777" w:rsidR="00F319AC" w:rsidRPr="00F319AC" w:rsidRDefault="00F319AC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52E50F4D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83.70</w:t>
            </w:r>
          </w:p>
        </w:tc>
        <w:tc>
          <w:tcPr>
            <w:tcW w:w="2546" w:type="dxa"/>
            <w:vAlign w:val="bottom"/>
          </w:tcPr>
          <w:p w14:paraId="3888E772" w14:textId="77777777" w:rsidR="00F319AC" w:rsidRPr="00F319AC" w:rsidRDefault="00F319AC" w:rsidP="00F319AC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319AC">
              <w:rPr>
                <w:rFonts w:ascii="Times New Roman" w:hAnsi="Times New Roman"/>
                <w:sz w:val="24"/>
                <w:szCs w:val="24"/>
                <w:lang w:val="en-US" w:eastAsia="zh-CN"/>
              </w:rPr>
              <w:t>37° 43' 19"</w:t>
            </w:r>
          </w:p>
        </w:tc>
      </w:tr>
    </w:tbl>
    <w:p w14:paraId="361C99EA" w14:textId="78A42470" w:rsidR="00F319AC" w:rsidRDefault="00F319AC" w:rsidP="00F319AC">
      <w:pPr>
        <w:suppressAutoHyphens/>
        <w:rPr>
          <w:rFonts w:ascii="Calibri" w:eastAsia="Calibri" w:hAnsi="Calibri" w:cs="Times New Roman"/>
          <w:lang w:eastAsia="ru-RU"/>
        </w:rPr>
      </w:pPr>
    </w:p>
    <w:p w14:paraId="4C16DFF6" w14:textId="77777777" w:rsidR="00723C0B" w:rsidRPr="00F319AC" w:rsidRDefault="00723C0B" w:rsidP="00F319AC">
      <w:pPr>
        <w:suppressAutoHyphens/>
        <w:rPr>
          <w:rFonts w:ascii="Calibri" w:eastAsia="Calibri" w:hAnsi="Calibri" w:cs="Times New Roman"/>
          <w:lang w:eastAsia="ru-RU"/>
        </w:rPr>
      </w:pPr>
    </w:p>
    <w:p w14:paraId="50BBB6AE" w14:textId="77777777" w:rsidR="00B05F82" w:rsidRP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1.2. Сведения о местоположении границы охранной зоны объекта культурного наследия (перечень координат характерных (поворотных) точек) (ОЗ)</w:t>
      </w:r>
    </w:p>
    <w:p w14:paraId="4C5C01D5" w14:textId="249AC333" w:rsidR="00B05F82" w:rsidRDefault="00B05F82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14:paraId="603F4568" w14:textId="77777777" w:rsidR="00723C0B" w:rsidRPr="00B05F82" w:rsidRDefault="00723C0B" w:rsidP="00B05F82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right="409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B05F82" w14:paraId="421FF288" w14:textId="77777777" w:rsidTr="0037622C">
        <w:trPr>
          <w:trHeight w:val="109"/>
          <w:jc w:val="center"/>
        </w:trPr>
        <w:tc>
          <w:tcPr>
            <w:tcW w:w="9334" w:type="dxa"/>
          </w:tcPr>
          <w:p w14:paraId="00BF334E" w14:textId="77777777" w:rsidR="00B05F82" w:rsidRPr="00B05F82" w:rsidRDefault="00B05F82" w:rsidP="00B05F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Описание местоположения границы</w:t>
            </w:r>
            <w:r w:rsidRPr="00B05F8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5EA811EA" w14:textId="537697A2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охранной зоны объекта культурного наследия регионального значения </w:t>
      </w:r>
    </w:p>
    <w:p w14:paraId="07A3F10E" w14:textId="37635956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671B5E" w14:textId="0391F145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a"/>
        <w:tblW w:w="8930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2"/>
        <w:gridCol w:w="680"/>
        <w:gridCol w:w="348"/>
        <w:gridCol w:w="957"/>
        <w:gridCol w:w="283"/>
        <w:gridCol w:w="567"/>
        <w:gridCol w:w="964"/>
        <w:gridCol w:w="737"/>
        <w:gridCol w:w="567"/>
        <w:gridCol w:w="855"/>
        <w:gridCol w:w="1385"/>
        <w:gridCol w:w="1025"/>
      </w:tblGrid>
      <w:tr w:rsidR="00B05F82" w:rsidRPr="00B05F82" w14:paraId="0D55AA62" w14:textId="77777777" w:rsidTr="00B05F82">
        <w:tc>
          <w:tcPr>
            <w:tcW w:w="8930" w:type="dxa"/>
            <w:gridSpan w:val="12"/>
          </w:tcPr>
          <w:p w14:paraId="379C96E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об объекте</w:t>
            </w:r>
          </w:p>
        </w:tc>
      </w:tr>
      <w:tr w:rsidR="00B05F82" w:rsidRPr="00B05F82" w14:paraId="206C05CE" w14:textId="77777777" w:rsidTr="00B05F82">
        <w:tc>
          <w:tcPr>
            <w:tcW w:w="562" w:type="dxa"/>
            <w:vAlign w:val="center"/>
          </w:tcPr>
          <w:p w14:paraId="2A762740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№</w:t>
            </w:r>
          </w:p>
          <w:p w14:paraId="11CC9E31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5103" w:type="dxa"/>
            <w:gridSpan w:val="8"/>
            <w:vAlign w:val="center"/>
          </w:tcPr>
          <w:p w14:paraId="71DD6C67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Характеристика объекта</w:t>
            </w:r>
          </w:p>
        </w:tc>
        <w:tc>
          <w:tcPr>
            <w:tcW w:w="3265" w:type="dxa"/>
            <w:gridSpan w:val="3"/>
            <w:vAlign w:val="center"/>
          </w:tcPr>
          <w:p w14:paraId="5694AADF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789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характеристик</w:t>
            </w:r>
          </w:p>
        </w:tc>
      </w:tr>
      <w:tr w:rsidR="00B05F82" w:rsidRPr="00B05F82" w14:paraId="6ABEB560" w14:textId="77777777" w:rsidTr="00B05F82">
        <w:tc>
          <w:tcPr>
            <w:tcW w:w="562" w:type="dxa"/>
          </w:tcPr>
          <w:p w14:paraId="6B276CA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103" w:type="dxa"/>
            <w:gridSpan w:val="8"/>
          </w:tcPr>
          <w:p w14:paraId="62811591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265" w:type="dxa"/>
            <w:gridSpan w:val="3"/>
          </w:tcPr>
          <w:p w14:paraId="0D254B19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B05F82" w:rsidRPr="00B05F82" w14:paraId="32DEB544" w14:textId="77777777" w:rsidTr="00B05F82">
        <w:tc>
          <w:tcPr>
            <w:tcW w:w="562" w:type="dxa"/>
          </w:tcPr>
          <w:p w14:paraId="31412607" w14:textId="77777777" w:rsidR="00B05F82" w:rsidRPr="00B05F82" w:rsidRDefault="00B05F82" w:rsidP="00B05F82">
            <w:pPr>
              <w:widowControl w:val="0"/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5103" w:type="dxa"/>
            <w:gridSpan w:val="8"/>
          </w:tcPr>
          <w:p w14:paraId="2B5CA194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Местоположение объекта</w:t>
            </w:r>
          </w:p>
        </w:tc>
        <w:tc>
          <w:tcPr>
            <w:tcW w:w="3265" w:type="dxa"/>
            <w:gridSpan w:val="3"/>
          </w:tcPr>
          <w:p w14:paraId="1BAF65B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Республика Дагестан, г. Махачкала</w:t>
            </w:r>
          </w:p>
        </w:tc>
      </w:tr>
      <w:tr w:rsidR="00B05F82" w:rsidRPr="00B05F82" w14:paraId="4ED6ABBF" w14:textId="77777777" w:rsidTr="00B05F82">
        <w:tc>
          <w:tcPr>
            <w:tcW w:w="562" w:type="dxa"/>
          </w:tcPr>
          <w:p w14:paraId="24DCAE9F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5103" w:type="dxa"/>
            <w:gridSpan w:val="8"/>
          </w:tcPr>
          <w:p w14:paraId="4123D717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Площадь объекта +/</w:t>
            </w:r>
            <w:r w:rsidRPr="00B05F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величина погрешности определения площади (Р+/</w:t>
            </w:r>
            <w:r w:rsidRPr="00B05F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 Дельта Р)</w:t>
            </w:r>
          </w:p>
        </w:tc>
        <w:tc>
          <w:tcPr>
            <w:tcW w:w="3265" w:type="dxa"/>
            <w:gridSpan w:val="3"/>
          </w:tcPr>
          <w:p w14:paraId="5C01DF0C" w14:textId="3F259F0D" w:rsidR="00B05F82" w:rsidRPr="00B05F82" w:rsidRDefault="00F319AC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F3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17073 м</w:t>
            </w:r>
            <w:r w:rsidRPr="00F319A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Pr="00F31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± 46 м</w:t>
            </w:r>
            <w:r w:rsidRPr="00F319AC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B05F82" w:rsidRPr="00B05F82" w14:paraId="44E490E1" w14:textId="77777777" w:rsidTr="00B05F82">
        <w:tc>
          <w:tcPr>
            <w:tcW w:w="562" w:type="dxa"/>
          </w:tcPr>
          <w:p w14:paraId="1C8796CE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5103" w:type="dxa"/>
            <w:gridSpan w:val="8"/>
          </w:tcPr>
          <w:p w14:paraId="18B11D34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Иные характеристики объекта</w:t>
            </w:r>
          </w:p>
        </w:tc>
        <w:tc>
          <w:tcPr>
            <w:tcW w:w="3265" w:type="dxa"/>
            <w:gridSpan w:val="3"/>
          </w:tcPr>
          <w:p w14:paraId="5DBA087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  <w:tr w:rsidR="00B05F82" w:rsidRPr="00B05F82" w14:paraId="2C83837B" w14:textId="77777777" w:rsidTr="00B05F82">
        <w:tc>
          <w:tcPr>
            <w:tcW w:w="8930" w:type="dxa"/>
            <w:gridSpan w:val="12"/>
          </w:tcPr>
          <w:p w14:paraId="0F96F00B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Сведения о местоположении границ объекта</w:t>
            </w:r>
          </w:p>
        </w:tc>
      </w:tr>
      <w:tr w:rsidR="00B05F82" w:rsidRPr="00B05F82" w14:paraId="5DDFBAA0" w14:textId="77777777" w:rsidTr="00B05F82">
        <w:tc>
          <w:tcPr>
            <w:tcW w:w="8930" w:type="dxa"/>
            <w:gridSpan w:val="12"/>
          </w:tcPr>
          <w:p w14:paraId="4C57C2F9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1.Система  координат МСК-05</w:t>
            </w:r>
          </w:p>
        </w:tc>
      </w:tr>
      <w:tr w:rsidR="00B05F82" w:rsidRPr="00B05F82" w14:paraId="1563EBF7" w14:textId="77777777" w:rsidTr="00B05F82">
        <w:tc>
          <w:tcPr>
            <w:tcW w:w="8930" w:type="dxa"/>
            <w:gridSpan w:val="12"/>
          </w:tcPr>
          <w:p w14:paraId="6B0762B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2.Сведения о характерных точках границ объекта</w:t>
            </w:r>
          </w:p>
        </w:tc>
      </w:tr>
      <w:tr w:rsidR="00B05F82" w:rsidRPr="00B05F82" w14:paraId="2146FAE2" w14:textId="77777777" w:rsidTr="00B05F82">
        <w:tc>
          <w:tcPr>
            <w:tcW w:w="1242" w:type="dxa"/>
            <w:gridSpan w:val="2"/>
            <w:vMerge w:val="restart"/>
          </w:tcPr>
          <w:p w14:paraId="35602D96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 xml:space="preserve">Обозначение характерных 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точек границ</w:t>
            </w:r>
          </w:p>
        </w:tc>
        <w:tc>
          <w:tcPr>
            <w:tcW w:w="3119" w:type="dxa"/>
            <w:gridSpan w:val="5"/>
          </w:tcPr>
          <w:p w14:paraId="45C19893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Координаты, м</w:t>
            </w:r>
          </w:p>
        </w:tc>
        <w:tc>
          <w:tcPr>
            <w:tcW w:w="2159" w:type="dxa"/>
            <w:gridSpan w:val="3"/>
            <w:vMerge w:val="restart"/>
          </w:tcPr>
          <w:p w14:paraId="2F072B60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1385" w:type="dxa"/>
            <w:vMerge w:val="restart"/>
          </w:tcPr>
          <w:p w14:paraId="4117D1E6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Средняя квадратиче-ская погрешност</w:t>
            </w:r>
            <w:r w:rsidRPr="00B05F8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lastRenderedPageBreak/>
              <w:t>ь положения характерной точки (</w:t>
            </w:r>
            <w:r w:rsidRPr="00B05F8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val="en-US" w:eastAsia="ru-RU" w:bidi="ru-RU"/>
              </w:rPr>
              <w:t>Mt</w:t>
            </w:r>
            <w:r w:rsidRPr="00B05F82">
              <w:rPr>
                <w:rFonts w:ascii="Times New Roman" w:eastAsia="Times New Roman" w:hAnsi="Times New Roman" w:cs="Times New Roman"/>
                <w:bCs/>
                <w:spacing w:val="-8"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49DC3E18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1338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 xml:space="preserve">Описание обозначения 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lastRenderedPageBreak/>
              <w:t>точки на местности (при наличии)</w:t>
            </w:r>
          </w:p>
        </w:tc>
      </w:tr>
      <w:tr w:rsidR="00B05F82" w:rsidRPr="00B05F82" w14:paraId="01CA2CE5" w14:textId="77777777" w:rsidTr="00B05F82">
        <w:tc>
          <w:tcPr>
            <w:tcW w:w="1242" w:type="dxa"/>
            <w:gridSpan w:val="2"/>
            <w:vMerge/>
          </w:tcPr>
          <w:p w14:paraId="3B13739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3119" w:type="dxa"/>
            <w:gridSpan w:val="5"/>
          </w:tcPr>
          <w:p w14:paraId="74471AC2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Геодезическая система координат</w:t>
            </w:r>
          </w:p>
        </w:tc>
        <w:tc>
          <w:tcPr>
            <w:tcW w:w="2159" w:type="dxa"/>
            <w:gridSpan w:val="3"/>
            <w:vMerge/>
          </w:tcPr>
          <w:p w14:paraId="66DA84A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6820D8F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4F300F5C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B05F82" w14:paraId="3B8F432A" w14:textId="77777777" w:rsidTr="00B05F82">
        <w:tc>
          <w:tcPr>
            <w:tcW w:w="1242" w:type="dxa"/>
            <w:gridSpan w:val="2"/>
            <w:vMerge/>
          </w:tcPr>
          <w:p w14:paraId="4428F2F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588" w:type="dxa"/>
            <w:gridSpan w:val="3"/>
          </w:tcPr>
          <w:p w14:paraId="71FD6976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X</w:t>
            </w:r>
          </w:p>
        </w:tc>
        <w:tc>
          <w:tcPr>
            <w:tcW w:w="1531" w:type="dxa"/>
            <w:gridSpan w:val="2"/>
          </w:tcPr>
          <w:p w14:paraId="21C3B726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2159" w:type="dxa"/>
            <w:gridSpan w:val="3"/>
            <w:vMerge/>
          </w:tcPr>
          <w:p w14:paraId="6C55FA34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385" w:type="dxa"/>
            <w:vMerge/>
          </w:tcPr>
          <w:p w14:paraId="396C8F1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</w:tcPr>
          <w:p w14:paraId="14B9EB94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B05F82" w14:paraId="626B1ABE" w14:textId="77777777" w:rsidTr="00B05F82">
        <w:tc>
          <w:tcPr>
            <w:tcW w:w="1242" w:type="dxa"/>
            <w:gridSpan w:val="2"/>
          </w:tcPr>
          <w:p w14:paraId="02107728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588" w:type="dxa"/>
            <w:gridSpan w:val="3"/>
          </w:tcPr>
          <w:p w14:paraId="4CB7E54A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14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31" w:type="dxa"/>
            <w:gridSpan w:val="2"/>
          </w:tcPr>
          <w:p w14:paraId="45E424B9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2159" w:type="dxa"/>
            <w:gridSpan w:val="3"/>
          </w:tcPr>
          <w:p w14:paraId="5C6199B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43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1385" w:type="dxa"/>
          </w:tcPr>
          <w:p w14:paraId="2752A00E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36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27D2F0C2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204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6</w:t>
            </w:r>
          </w:p>
        </w:tc>
      </w:tr>
      <w:tr w:rsidR="004837F6" w:rsidRPr="00B05F82" w14:paraId="73AD4FAA" w14:textId="77777777" w:rsidTr="005D2EF4">
        <w:tc>
          <w:tcPr>
            <w:tcW w:w="1242" w:type="dxa"/>
            <w:gridSpan w:val="2"/>
            <w:vAlign w:val="center"/>
          </w:tcPr>
          <w:p w14:paraId="41EDC3D0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DE5C4" w14:textId="344F291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218152,60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47CEC" w14:textId="716FCDFA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351059,77</w:t>
            </w:r>
          </w:p>
        </w:tc>
        <w:tc>
          <w:tcPr>
            <w:tcW w:w="2159" w:type="dxa"/>
            <w:gridSpan w:val="3"/>
          </w:tcPr>
          <w:p w14:paraId="51995914" w14:textId="675E37EB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2FB2AF6" w14:textId="0C3BEC69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8ABD8E9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8C60637" w14:textId="77777777" w:rsidTr="005D2EF4">
        <w:tc>
          <w:tcPr>
            <w:tcW w:w="1242" w:type="dxa"/>
            <w:gridSpan w:val="2"/>
            <w:vAlign w:val="center"/>
          </w:tcPr>
          <w:p w14:paraId="5AD6289D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F29D" w14:textId="0714349B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218135,25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85A3D" w14:textId="0FE951BD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351083,02</w:t>
            </w:r>
          </w:p>
        </w:tc>
        <w:tc>
          <w:tcPr>
            <w:tcW w:w="2159" w:type="dxa"/>
            <w:gridSpan w:val="3"/>
          </w:tcPr>
          <w:p w14:paraId="353A8A89" w14:textId="5F3ABE90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21E18256" w14:textId="1C1E033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6351EB8A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9C7F3F8" w14:textId="77777777" w:rsidTr="005D2EF4">
        <w:tc>
          <w:tcPr>
            <w:tcW w:w="1242" w:type="dxa"/>
            <w:gridSpan w:val="2"/>
            <w:vAlign w:val="center"/>
          </w:tcPr>
          <w:p w14:paraId="3FE95A33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637C8" w14:textId="4186CD19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218133,59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EB05" w14:textId="512B4596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351089,37</w:t>
            </w:r>
          </w:p>
        </w:tc>
        <w:tc>
          <w:tcPr>
            <w:tcW w:w="2159" w:type="dxa"/>
            <w:gridSpan w:val="3"/>
          </w:tcPr>
          <w:p w14:paraId="3972DFEE" w14:textId="7A9DF332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7058162" w14:textId="717BB1AF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94150DC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388B8407" w14:textId="77777777" w:rsidTr="005D2EF4">
        <w:tc>
          <w:tcPr>
            <w:tcW w:w="1242" w:type="dxa"/>
            <w:gridSpan w:val="2"/>
            <w:vAlign w:val="center"/>
          </w:tcPr>
          <w:p w14:paraId="66E7483C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B0927" w14:textId="60DD96A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218102,38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F176" w14:textId="55189E55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351132,89</w:t>
            </w:r>
          </w:p>
        </w:tc>
        <w:tc>
          <w:tcPr>
            <w:tcW w:w="2159" w:type="dxa"/>
            <w:gridSpan w:val="3"/>
          </w:tcPr>
          <w:p w14:paraId="0B7E22F9" w14:textId="2ADC8235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1105B8A" w14:textId="45499670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6B946FA2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2880C2FA" w14:textId="77777777" w:rsidTr="005D2EF4">
        <w:tc>
          <w:tcPr>
            <w:tcW w:w="1242" w:type="dxa"/>
            <w:gridSpan w:val="2"/>
            <w:vAlign w:val="center"/>
          </w:tcPr>
          <w:p w14:paraId="5B54CE64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EC7F7" w14:textId="2249C722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218098,43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A2F51" w14:textId="75242C14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351145,90</w:t>
            </w:r>
          </w:p>
        </w:tc>
        <w:tc>
          <w:tcPr>
            <w:tcW w:w="2159" w:type="dxa"/>
            <w:gridSpan w:val="3"/>
          </w:tcPr>
          <w:p w14:paraId="7085EF12" w14:textId="784F61B9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D316BAA" w14:textId="7E70187B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4BFC48C6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4BF262CE" w14:textId="77777777" w:rsidTr="005D2EF4">
        <w:tc>
          <w:tcPr>
            <w:tcW w:w="1242" w:type="dxa"/>
            <w:gridSpan w:val="2"/>
            <w:vAlign w:val="center"/>
          </w:tcPr>
          <w:p w14:paraId="6EC4ABA3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97C9C" w14:textId="4D66AD7C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218097,69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E31D5" w14:textId="463641C9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351148,32</w:t>
            </w:r>
          </w:p>
        </w:tc>
        <w:tc>
          <w:tcPr>
            <w:tcW w:w="2159" w:type="dxa"/>
            <w:gridSpan w:val="3"/>
          </w:tcPr>
          <w:p w14:paraId="5E3A84F4" w14:textId="75C0BB21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60B76E9" w14:textId="0E4CD3F0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00DD7C33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1F51DE68" w14:textId="77777777" w:rsidTr="005D2EF4">
        <w:tc>
          <w:tcPr>
            <w:tcW w:w="1242" w:type="dxa"/>
            <w:gridSpan w:val="2"/>
            <w:vAlign w:val="center"/>
          </w:tcPr>
          <w:p w14:paraId="2CC54E1B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3BE0" w14:textId="057849E5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218079,50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FC096" w14:textId="061237D5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351177,40</w:t>
            </w:r>
          </w:p>
        </w:tc>
        <w:tc>
          <w:tcPr>
            <w:tcW w:w="2159" w:type="dxa"/>
            <w:gridSpan w:val="3"/>
          </w:tcPr>
          <w:p w14:paraId="3E1C2DE2" w14:textId="5EA77DF5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5A190673" w14:textId="162B4148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0D195155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0A51DFDF" w14:textId="77777777" w:rsidTr="005D2EF4">
        <w:tc>
          <w:tcPr>
            <w:tcW w:w="1242" w:type="dxa"/>
            <w:gridSpan w:val="2"/>
            <w:vAlign w:val="center"/>
          </w:tcPr>
          <w:p w14:paraId="22CDFBEC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52CB" w14:textId="58E4C20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218074,35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30937" w14:textId="1B00857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351190,21</w:t>
            </w:r>
          </w:p>
        </w:tc>
        <w:tc>
          <w:tcPr>
            <w:tcW w:w="2159" w:type="dxa"/>
            <w:gridSpan w:val="3"/>
          </w:tcPr>
          <w:p w14:paraId="5FE56A28" w14:textId="143E9ACC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265EF0" w14:textId="498CB837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E15184B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0E249B49" w14:textId="77777777" w:rsidTr="005D2EF4">
        <w:tc>
          <w:tcPr>
            <w:tcW w:w="1242" w:type="dxa"/>
            <w:gridSpan w:val="2"/>
            <w:vAlign w:val="center"/>
          </w:tcPr>
          <w:p w14:paraId="020633C6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CEA87" w14:textId="57495BDC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218068,52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E0E57" w14:textId="6059CAF4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351186,04</w:t>
            </w:r>
          </w:p>
        </w:tc>
        <w:tc>
          <w:tcPr>
            <w:tcW w:w="2159" w:type="dxa"/>
            <w:gridSpan w:val="3"/>
          </w:tcPr>
          <w:p w14:paraId="45391385" w14:textId="6B36ED0A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39AEAF28" w14:textId="7FBC2FA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D826333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8365B5C" w14:textId="77777777" w:rsidTr="005D2EF4">
        <w:tc>
          <w:tcPr>
            <w:tcW w:w="1242" w:type="dxa"/>
            <w:gridSpan w:val="2"/>
            <w:vAlign w:val="center"/>
          </w:tcPr>
          <w:p w14:paraId="2D65E775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D463A" w14:textId="7CE868E1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218033,91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BE6EE" w14:textId="2AEE02C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351159,45</w:t>
            </w:r>
          </w:p>
        </w:tc>
        <w:tc>
          <w:tcPr>
            <w:tcW w:w="2159" w:type="dxa"/>
            <w:gridSpan w:val="3"/>
          </w:tcPr>
          <w:p w14:paraId="1F46F35B" w14:textId="204DCA91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F2BB0D" w14:textId="4FE73F96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1DFEEF7D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20A4BF5" w14:textId="77777777" w:rsidTr="005D2EF4">
        <w:tc>
          <w:tcPr>
            <w:tcW w:w="1242" w:type="dxa"/>
            <w:gridSpan w:val="2"/>
            <w:vAlign w:val="center"/>
          </w:tcPr>
          <w:p w14:paraId="385BC72B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481EE" w14:textId="3B11E56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217995,86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961F9" w14:textId="168DE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351131,32</w:t>
            </w:r>
          </w:p>
        </w:tc>
        <w:tc>
          <w:tcPr>
            <w:tcW w:w="2159" w:type="dxa"/>
            <w:gridSpan w:val="3"/>
          </w:tcPr>
          <w:p w14:paraId="3CA0777B" w14:textId="15ADC7DE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3148458" w14:textId="2D82FDA7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5261BED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B9F2731" w14:textId="77777777" w:rsidTr="005D2EF4">
        <w:tc>
          <w:tcPr>
            <w:tcW w:w="1242" w:type="dxa"/>
            <w:gridSpan w:val="2"/>
            <w:vAlign w:val="center"/>
          </w:tcPr>
          <w:p w14:paraId="7010CF64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123EA" w14:textId="51C61D02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217991,27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BBA1F" w14:textId="7EBF511E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351138,15</w:t>
            </w:r>
          </w:p>
        </w:tc>
        <w:tc>
          <w:tcPr>
            <w:tcW w:w="2159" w:type="dxa"/>
            <w:gridSpan w:val="3"/>
          </w:tcPr>
          <w:p w14:paraId="0420299B" w14:textId="1844508D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0E8D9FA" w14:textId="4B654AA8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5FFF2E46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1C5CE6DE" w14:textId="77777777" w:rsidTr="005D2EF4">
        <w:tc>
          <w:tcPr>
            <w:tcW w:w="1242" w:type="dxa"/>
            <w:gridSpan w:val="2"/>
            <w:vAlign w:val="center"/>
          </w:tcPr>
          <w:p w14:paraId="03AF74FF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80737" w14:textId="3C4667D0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217942,73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9CC1C" w14:textId="278923D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351204,62</w:t>
            </w:r>
          </w:p>
        </w:tc>
        <w:tc>
          <w:tcPr>
            <w:tcW w:w="2159" w:type="dxa"/>
            <w:gridSpan w:val="3"/>
          </w:tcPr>
          <w:p w14:paraId="2407FCDB" w14:textId="27E1A11B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17C1740" w14:textId="4CE3467E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094ED34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1539297A" w14:textId="77777777" w:rsidTr="005D2EF4">
        <w:tc>
          <w:tcPr>
            <w:tcW w:w="1242" w:type="dxa"/>
            <w:gridSpan w:val="2"/>
            <w:vAlign w:val="center"/>
          </w:tcPr>
          <w:p w14:paraId="3311999B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EA9AC" w14:textId="14DB5816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217924,05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00793" w14:textId="47071321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351190,35</w:t>
            </w:r>
          </w:p>
        </w:tc>
        <w:tc>
          <w:tcPr>
            <w:tcW w:w="2159" w:type="dxa"/>
            <w:gridSpan w:val="3"/>
          </w:tcPr>
          <w:p w14:paraId="6C2F4EF1" w14:textId="75202DEA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DF46AC2" w14:textId="11619D1F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54B09461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48EB957A" w14:textId="77777777" w:rsidTr="005D2EF4">
        <w:tc>
          <w:tcPr>
            <w:tcW w:w="1242" w:type="dxa"/>
            <w:gridSpan w:val="2"/>
            <w:vAlign w:val="center"/>
          </w:tcPr>
          <w:p w14:paraId="4CF8F7CC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73C15" w14:textId="3F6B7FE9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217933,89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8A57A" w14:textId="7DB53AF4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351177,46</w:t>
            </w:r>
          </w:p>
        </w:tc>
        <w:tc>
          <w:tcPr>
            <w:tcW w:w="2159" w:type="dxa"/>
            <w:gridSpan w:val="3"/>
          </w:tcPr>
          <w:p w14:paraId="13512DD6" w14:textId="664025F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2C582F9A" w14:textId="5C9AA6C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4E26FE03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09918E7C" w14:textId="77777777" w:rsidTr="005D2EF4">
        <w:tc>
          <w:tcPr>
            <w:tcW w:w="1242" w:type="dxa"/>
            <w:gridSpan w:val="2"/>
            <w:vAlign w:val="center"/>
          </w:tcPr>
          <w:p w14:paraId="10D241BD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0B005" w14:textId="1D23C4C9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217934,93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DB124" w14:textId="5D6BBC39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351177,26</w:t>
            </w:r>
          </w:p>
        </w:tc>
        <w:tc>
          <w:tcPr>
            <w:tcW w:w="2159" w:type="dxa"/>
            <w:gridSpan w:val="3"/>
          </w:tcPr>
          <w:p w14:paraId="76E19FB2" w14:textId="0CE4F8BE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48B865FA" w14:textId="76F5A3C6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652CFA77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70AD1B10" w14:textId="77777777" w:rsidTr="005D2EF4">
        <w:tc>
          <w:tcPr>
            <w:tcW w:w="1242" w:type="dxa"/>
            <w:gridSpan w:val="2"/>
            <w:vAlign w:val="center"/>
          </w:tcPr>
          <w:p w14:paraId="3013EA10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17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73870" w14:textId="4AA836CC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217963,94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E53F" w14:textId="0713BB0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351135,40</w:t>
            </w:r>
          </w:p>
        </w:tc>
        <w:tc>
          <w:tcPr>
            <w:tcW w:w="2159" w:type="dxa"/>
            <w:gridSpan w:val="3"/>
          </w:tcPr>
          <w:p w14:paraId="78C38371" w14:textId="4A925C1E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F9672EB" w14:textId="295D42FC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49C39EBA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08C7FA8F" w14:textId="77777777" w:rsidTr="005D2EF4">
        <w:tc>
          <w:tcPr>
            <w:tcW w:w="1242" w:type="dxa"/>
            <w:gridSpan w:val="2"/>
            <w:vAlign w:val="center"/>
          </w:tcPr>
          <w:p w14:paraId="3BF41851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18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5BDA9" w14:textId="4F0B10C2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217968,39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9B4E4" w14:textId="5B57328E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351120,93</w:t>
            </w:r>
          </w:p>
        </w:tc>
        <w:tc>
          <w:tcPr>
            <w:tcW w:w="2159" w:type="dxa"/>
            <w:gridSpan w:val="3"/>
          </w:tcPr>
          <w:p w14:paraId="3E7D6705" w14:textId="4267D7D1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6BE5FCA3" w14:textId="0DCE9009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7119E08A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7D489C20" w14:textId="77777777" w:rsidTr="005D2EF4">
        <w:tc>
          <w:tcPr>
            <w:tcW w:w="1242" w:type="dxa"/>
            <w:gridSpan w:val="2"/>
            <w:vAlign w:val="center"/>
          </w:tcPr>
          <w:p w14:paraId="0DBD2023" w14:textId="737D9FF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6A333" w14:textId="6F9DC5AD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217968,49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FB61D" w14:textId="5738CFE6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351120,67</w:t>
            </w:r>
          </w:p>
        </w:tc>
        <w:tc>
          <w:tcPr>
            <w:tcW w:w="2159" w:type="dxa"/>
            <w:gridSpan w:val="3"/>
          </w:tcPr>
          <w:p w14:paraId="2C6A6787" w14:textId="24CF35FC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9127C97" w14:textId="4878510E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25425877" w14:textId="39BEE2B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04616AF8" w14:textId="77777777" w:rsidTr="005D2EF4">
        <w:tc>
          <w:tcPr>
            <w:tcW w:w="1242" w:type="dxa"/>
            <w:gridSpan w:val="2"/>
            <w:vAlign w:val="center"/>
          </w:tcPr>
          <w:p w14:paraId="1323260A" w14:textId="77621EAB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71C4F" w14:textId="62AB1B3A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217969,66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5D1E6" w14:textId="17A3105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351116,95</w:t>
            </w:r>
          </w:p>
        </w:tc>
        <w:tc>
          <w:tcPr>
            <w:tcW w:w="2159" w:type="dxa"/>
            <w:gridSpan w:val="3"/>
          </w:tcPr>
          <w:p w14:paraId="42D23E2B" w14:textId="3C56BBD8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16A7DAC1" w14:textId="4ACA713C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407FDD81" w14:textId="6B0D7CD2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209FD2A7" w14:textId="77777777" w:rsidTr="005D2EF4">
        <w:tc>
          <w:tcPr>
            <w:tcW w:w="1242" w:type="dxa"/>
            <w:gridSpan w:val="2"/>
            <w:vAlign w:val="center"/>
          </w:tcPr>
          <w:p w14:paraId="30C01AEE" w14:textId="3EBB3662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5E058" w14:textId="2ABBE8DC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218064,74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C7F8A" w14:textId="2330F2DB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350991,81</w:t>
            </w:r>
          </w:p>
        </w:tc>
        <w:tc>
          <w:tcPr>
            <w:tcW w:w="2159" w:type="dxa"/>
            <w:gridSpan w:val="3"/>
          </w:tcPr>
          <w:p w14:paraId="7685965D" w14:textId="66712941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7DE667B1" w14:textId="5366DAE5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0B24DF86" w14:textId="7F7A706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42DC7CDE" w14:textId="77777777" w:rsidTr="005D2EF4">
        <w:tc>
          <w:tcPr>
            <w:tcW w:w="1242" w:type="dxa"/>
            <w:gridSpan w:val="2"/>
            <w:vAlign w:val="center"/>
          </w:tcPr>
          <w:p w14:paraId="4786E7F0" w14:textId="4DC87AC8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CBE20" w14:textId="1213B3EA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218086,39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96A698" w14:textId="5CA040AC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351008,56</w:t>
            </w:r>
          </w:p>
        </w:tc>
        <w:tc>
          <w:tcPr>
            <w:tcW w:w="2159" w:type="dxa"/>
            <w:gridSpan w:val="3"/>
          </w:tcPr>
          <w:p w14:paraId="0F81EE50" w14:textId="1E48900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06A0256B" w14:textId="2BE863B3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48C82FBF" w14:textId="17374A2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4837F6" w:rsidRPr="00B05F82" w14:paraId="5FF4DF86" w14:textId="77777777" w:rsidTr="005D2EF4">
        <w:tc>
          <w:tcPr>
            <w:tcW w:w="1242" w:type="dxa"/>
            <w:gridSpan w:val="2"/>
            <w:vAlign w:val="center"/>
          </w:tcPr>
          <w:p w14:paraId="7AE3ED21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1 </w:t>
            </w:r>
          </w:p>
        </w:tc>
        <w:tc>
          <w:tcPr>
            <w:tcW w:w="158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CF923" w14:textId="018B4CEF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218152,60</w:t>
            </w:r>
          </w:p>
        </w:tc>
        <w:tc>
          <w:tcPr>
            <w:tcW w:w="1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E67CB" w14:textId="71189827" w:rsidR="004837F6" w:rsidRPr="00B05F82" w:rsidRDefault="004837F6" w:rsidP="004837F6">
            <w:pPr>
              <w:tabs>
                <w:tab w:val="center" w:pos="657"/>
              </w:tabs>
              <w:autoSpaceDE w:val="0"/>
              <w:autoSpaceDN w:val="0"/>
              <w:adjustRightInd w:val="0"/>
              <w:spacing w:after="0" w:line="240" w:lineRule="auto"/>
              <w:ind w:left="18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2ED8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351059,77</w:t>
            </w:r>
          </w:p>
        </w:tc>
        <w:tc>
          <w:tcPr>
            <w:tcW w:w="2159" w:type="dxa"/>
            <w:gridSpan w:val="3"/>
          </w:tcPr>
          <w:p w14:paraId="7CA0936F" w14:textId="2CF5DD6B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837F6">
              <w:rPr>
                <w:rFonts w:ascii="Times New Roman" w:eastAsia="Times New Roman" w:hAnsi="Times New Roman"/>
                <w:lang w:eastAsia="ru-RU"/>
              </w:rPr>
              <w:t>Картометрический</w:t>
            </w:r>
          </w:p>
        </w:tc>
        <w:tc>
          <w:tcPr>
            <w:tcW w:w="1385" w:type="dxa"/>
          </w:tcPr>
          <w:p w14:paraId="37450E79" w14:textId="4367506D" w:rsidR="004837F6" w:rsidRPr="004837F6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37F6">
              <w:rPr>
                <w:rFonts w:ascii="Times New Roman" w:hAnsi="Times New Roman" w:cs="Times New Roman"/>
              </w:rPr>
              <w:t>0.10</w:t>
            </w:r>
          </w:p>
        </w:tc>
        <w:tc>
          <w:tcPr>
            <w:tcW w:w="1025" w:type="dxa"/>
            <w:vAlign w:val="center"/>
          </w:tcPr>
          <w:p w14:paraId="6F490940" w14:textId="77777777" w:rsidR="004837F6" w:rsidRPr="00B05F82" w:rsidRDefault="004837F6" w:rsidP="004837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5F8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B05F82" w:rsidRPr="00B05F82" w14:paraId="5BAA3D78" w14:textId="77777777" w:rsidTr="00B05F82">
        <w:tc>
          <w:tcPr>
            <w:tcW w:w="8930" w:type="dxa"/>
            <w:gridSpan w:val="12"/>
          </w:tcPr>
          <w:p w14:paraId="502FFA82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3.Сведения о характерных точках части (частей) границы объекта</w:t>
            </w:r>
          </w:p>
        </w:tc>
      </w:tr>
      <w:tr w:rsidR="00B05F82" w:rsidRPr="00B05F82" w14:paraId="78401716" w14:textId="77777777" w:rsidTr="00B05F82">
        <w:tc>
          <w:tcPr>
            <w:tcW w:w="1590" w:type="dxa"/>
            <w:gridSpan w:val="3"/>
            <w:vMerge w:val="restart"/>
          </w:tcPr>
          <w:p w14:paraId="2D05022E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both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Обозначение характерных точек границ</w:t>
            </w:r>
          </w:p>
        </w:tc>
        <w:tc>
          <w:tcPr>
            <w:tcW w:w="1807" w:type="dxa"/>
            <w:gridSpan w:val="3"/>
            <w:shd w:val="clear" w:color="auto" w:fill="auto"/>
          </w:tcPr>
          <w:p w14:paraId="34317388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Координаты, м</w:t>
            </w:r>
          </w:p>
        </w:tc>
        <w:tc>
          <w:tcPr>
            <w:tcW w:w="1701" w:type="dxa"/>
            <w:gridSpan w:val="2"/>
            <w:vMerge w:val="restart"/>
          </w:tcPr>
          <w:p w14:paraId="6829F38F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67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Метод определения координат характерной точки</w:t>
            </w:r>
          </w:p>
        </w:tc>
        <w:tc>
          <w:tcPr>
            <w:tcW w:w="2807" w:type="dxa"/>
            <w:gridSpan w:val="3"/>
            <w:vMerge w:val="restart"/>
          </w:tcPr>
          <w:p w14:paraId="2C7195E8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Средняя квадратическая погрешность положения характерной точки (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Mt</w:t>
            </w: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), м</w:t>
            </w:r>
          </w:p>
        </w:tc>
        <w:tc>
          <w:tcPr>
            <w:tcW w:w="1025" w:type="dxa"/>
            <w:vMerge w:val="restart"/>
          </w:tcPr>
          <w:p w14:paraId="1C90C0C5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1196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Описание обозначения точки на местности (при наличии)</w:t>
            </w:r>
          </w:p>
        </w:tc>
      </w:tr>
      <w:tr w:rsidR="00B05F82" w:rsidRPr="00B05F82" w14:paraId="197E2162" w14:textId="77777777" w:rsidTr="00B05F82">
        <w:trPr>
          <w:trHeight w:val="1161"/>
        </w:trPr>
        <w:tc>
          <w:tcPr>
            <w:tcW w:w="1590" w:type="dxa"/>
            <w:gridSpan w:val="3"/>
            <w:vMerge/>
            <w:tcBorders>
              <w:bottom w:val="single" w:sz="4" w:space="0" w:color="auto"/>
            </w:tcBorders>
          </w:tcPr>
          <w:p w14:paraId="4DC298CF" w14:textId="77777777" w:rsidR="00B05F82" w:rsidRPr="00B05F82" w:rsidRDefault="00B05F82" w:rsidP="00B05F82">
            <w:pPr>
              <w:widowControl w:val="0"/>
              <w:numPr>
                <w:ilvl w:val="0"/>
                <w:numId w:val="1"/>
              </w:numPr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3D6D13BE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Х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</w:tcPr>
          <w:p w14:paraId="1C9B31FF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08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 w:bidi="ru-RU"/>
              </w:rPr>
              <w:t>Y</w:t>
            </w:r>
          </w:p>
        </w:tc>
        <w:tc>
          <w:tcPr>
            <w:tcW w:w="1701" w:type="dxa"/>
            <w:gridSpan w:val="2"/>
            <w:vMerge/>
            <w:tcBorders>
              <w:bottom w:val="single" w:sz="4" w:space="0" w:color="auto"/>
            </w:tcBorders>
          </w:tcPr>
          <w:p w14:paraId="08D9D28A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807" w:type="dxa"/>
            <w:gridSpan w:val="3"/>
            <w:vMerge/>
            <w:tcBorders>
              <w:bottom w:val="single" w:sz="4" w:space="0" w:color="auto"/>
            </w:tcBorders>
          </w:tcPr>
          <w:p w14:paraId="276EB5E0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</w:tcPr>
          <w:p w14:paraId="5D441FA0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409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</w:p>
        </w:tc>
      </w:tr>
      <w:tr w:rsidR="00B05F82" w:rsidRPr="00B05F82" w14:paraId="26612CFB" w14:textId="77777777" w:rsidTr="00B05F82">
        <w:tc>
          <w:tcPr>
            <w:tcW w:w="1590" w:type="dxa"/>
            <w:gridSpan w:val="3"/>
          </w:tcPr>
          <w:p w14:paraId="16D3616E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957" w:type="dxa"/>
          </w:tcPr>
          <w:p w14:paraId="464D6E9C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850" w:type="dxa"/>
            <w:gridSpan w:val="2"/>
          </w:tcPr>
          <w:p w14:paraId="2399329C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701" w:type="dxa"/>
            <w:gridSpan w:val="2"/>
          </w:tcPr>
          <w:p w14:paraId="47375FA4" w14:textId="77777777" w:rsidR="00B05F82" w:rsidRPr="00B05F82" w:rsidRDefault="00B05F82" w:rsidP="00B05F82">
            <w:pPr>
              <w:widowControl w:val="0"/>
              <w:tabs>
                <w:tab w:val="left" w:pos="0"/>
                <w:tab w:val="left" w:pos="1168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2807" w:type="dxa"/>
            <w:gridSpan w:val="3"/>
          </w:tcPr>
          <w:p w14:paraId="325CEFAB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025" w:type="dxa"/>
          </w:tcPr>
          <w:p w14:paraId="32634BD6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6</w:t>
            </w:r>
          </w:p>
        </w:tc>
      </w:tr>
      <w:tr w:rsidR="00B05F82" w:rsidRPr="00B05F82" w14:paraId="0C25FB6A" w14:textId="77777777" w:rsidTr="00B05F82">
        <w:tc>
          <w:tcPr>
            <w:tcW w:w="1590" w:type="dxa"/>
            <w:gridSpan w:val="3"/>
          </w:tcPr>
          <w:p w14:paraId="790763A9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957" w:type="dxa"/>
          </w:tcPr>
          <w:p w14:paraId="2B87395D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850" w:type="dxa"/>
            <w:gridSpan w:val="2"/>
          </w:tcPr>
          <w:p w14:paraId="7DB07F12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701" w:type="dxa"/>
            <w:gridSpan w:val="2"/>
          </w:tcPr>
          <w:p w14:paraId="7707D10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ind w:right="-1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807" w:type="dxa"/>
            <w:gridSpan w:val="3"/>
          </w:tcPr>
          <w:p w14:paraId="01EA93D9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1025" w:type="dxa"/>
          </w:tcPr>
          <w:p w14:paraId="1F369605" w14:textId="77777777" w:rsidR="00B05F82" w:rsidRPr="00B05F82" w:rsidRDefault="00B05F82" w:rsidP="00B05F82">
            <w:pPr>
              <w:widowControl w:val="0"/>
              <w:tabs>
                <w:tab w:val="left" w:pos="0"/>
              </w:tabs>
              <w:autoSpaceDE w:val="0"/>
              <w:autoSpaceDN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</w:pPr>
            <w:r w:rsidRPr="00B0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 w:bidi="ru-RU"/>
              </w:rPr>
              <w:t>-</w:t>
            </w:r>
          </w:p>
        </w:tc>
      </w:tr>
    </w:tbl>
    <w:p w14:paraId="10E18AF5" w14:textId="71AB242F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D9810BD" w14:textId="16BB9FB4" w:rsidR="00B05F82" w:rsidRDefault="00B05F82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EA68F9" w14:textId="59C9F538" w:rsidR="00723C0B" w:rsidRDefault="00723C0B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D13A3D" w14:textId="7CB40847" w:rsidR="00723C0B" w:rsidRDefault="00723C0B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AE8EFF" w14:textId="77777777" w:rsidR="00723C0B" w:rsidRPr="00B05F82" w:rsidRDefault="00723C0B" w:rsidP="00B05F82">
      <w:pPr>
        <w:spacing w:after="0" w:line="240" w:lineRule="auto"/>
        <w:ind w:left="345" w:right="780" w:hanging="1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6006489" w14:textId="601E7F53" w:rsidR="00B05F82" w:rsidRPr="00B05F82" w:rsidRDefault="00B05F82" w:rsidP="00B05F82">
      <w:pPr>
        <w:widowControl w:val="0"/>
        <w:autoSpaceDE w:val="0"/>
        <w:autoSpaceDN w:val="0"/>
        <w:spacing w:after="0" w:line="240" w:lineRule="auto"/>
        <w:ind w:left="67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 w:bidi="ru-RU"/>
        </w:rPr>
        <w:lastRenderedPageBreak/>
        <w:t>II</w:t>
      </w:r>
      <w:r w:rsidRPr="00B05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. Установление зон регулирования застройки и хозяйственной деятельности объекта культурного наследия регионального значения </w:t>
      </w:r>
      <w:r w:rsidR="00C74CDB" w:rsidRPr="00C74CD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«Здание музыкально-драматического театра, в котором удачно совмещены элементы народной и современной архитектуры. Арх. Г.Я. Мовчан», расположенного по адресу: Республика Дагестан, г. Махачкала, ул. Пушкина, 1 а.</w:t>
      </w:r>
    </w:p>
    <w:p w14:paraId="381DDB00" w14:textId="77777777" w:rsidR="00B05F82" w:rsidRPr="00B05F82" w:rsidRDefault="00B05F82" w:rsidP="00B05F82">
      <w:pPr>
        <w:widowControl w:val="0"/>
        <w:autoSpaceDE w:val="0"/>
        <w:autoSpaceDN w:val="0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14:paraId="6C6752CF" w14:textId="515A7A0F" w:rsidR="00B05F82" w:rsidRPr="00B05F82" w:rsidRDefault="00B05F82" w:rsidP="00B05F82">
      <w:pPr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7" w:name="_bookmark60"/>
      <w:bookmarkEnd w:id="7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Описание прохождения границы зоны регулирования застройки и хозяйственной деятельности </w:t>
      </w:r>
      <w:bookmarkStart w:id="8" w:name="_Hlk161667759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объекта культурного наследия регионального значения </w:t>
      </w:r>
      <w:bookmarkEnd w:id="8"/>
      <w:r w:rsidRPr="00B05F82">
        <w:rPr>
          <w:rFonts w:ascii="Times New Roman" w:hAnsi="Times New Roman" w:cs="Times New Roman"/>
          <w:b/>
          <w:color w:val="000000"/>
          <w:sz w:val="28"/>
          <w:szCs w:val="28"/>
        </w:rPr>
        <w:t>(ЗРЗ)</w:t>
      </w:r>
    </w:p>
    <w:p w14:paraId="300594FA" w14:textId="3CC2ECB6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080"/>
        <w:gridCol w:w="1158"/>
        <w:gridCol w:w="2293"/>
        <w:gridCol w:w="2268"/>
        <w:gridCol w:w="2546"/>
      </w:tblGrid>
      <w:tr w:rsidR="00F86911" w:rsidRPr="00F86911" w14:paraId="7FB5E559" w14:textId="77777777" w:rsidTr="003C678C">
        <w:trPr>
          <w:trHeight w:val="415"/>
          <w:jc w:val="center"/>
        </w:trPr>
        <w:tc>
          <w:tcPr>
            <w:tcW w:w="2238" w:type="dxa"/>
            <w:gridSpan w:val="2"/>
            <w:vAlign w:val="center"/>
          </w:tcPr>
          <w:p w14:paraId="31E8A65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Прохождение границы</w:t>
            </w:r>
          </w:p>
        </w:tc>
        <w:tc>
          <w:tcPr>
            <w:tcW w:w="7107" w:type="dxa"/>
            <w:gridSpan w:val="3"/>
            <w:vMerge w:val="restart"/>
            <w:vAlign w:val="center"/>
          </w:tcPr>
          <w:p w14:paraId="4541931F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Описание прохождения границы</w:t>
            </w:r>
          </w:p>
        </w:tc>
      </w:tr>
      <w:tr w:rsidR="00F86911" w:rsidRPr="00F86911" w14:paraId="116144A0" w14:textId="77777777" w:rsidTr="003C678C">
        <w:trPr>
          <w:trHeight w:val="317"/>
          <w:jc w:val="center"/>
        </w:trPr>
        <w:tc>
          <w:tcPr>
            <w:tcW w:w="1080" w:type="dxa"/>
            <w:vMerge w:val="restart"/>
            <w:vAlign w:val="center"/>
          </w:tcPr>
          <w:p w14:paraId="002C866A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от точки</w:t>
            </w:r>
          </w:p>
        </w:tc>
        <w:tc>
          <w:tcPr>
            <w:tcW w:w="1158" w:type="dxa"/>
            <w:vMerge w:val="restart"/>
            <w:vAlign w:val="center"/>
          </w:tcPr>
          <w:p w14:paraId="472D4662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до точки</w:t>
            </w:r>
          </w:p>
        </w:tc>
        <w:tc>
          <w:tcPr>
            <w:tcW w:w="7107" w:type="dxa"/>
            <w:gridSpan w:val="3"/>
            <w:vMerge/>
            <w:vAlign w:val="center"/>
          </w:tcPr>
          <w:p w14:paraId="2EF1E81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</w:p>
        </w:tc>
      </w:tr>
      <w:tr w:rsidR="00F86911" w:rsidRPr="00F86911" w14:paraId="64A7FD18" w14:textId="77777777" w:rsidTr="003C678C">
        <w:trPr>
          <w:trHeight w:val="286"/>
          <w:jc w:val="center"/>
        </w:trPr>
        <w:tc>
          <w:tcPr>
            <w:tcW w:w="1080" w:type="dxa"/>
            <w:vMerge/>
            <w:vAlign w:val="center"/>
          </w:tcPr>
          <w:p w14:paraId="5B925D2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1158" w:type="dxa"/>
            <w:vMerge/>
            <w:vAlign w:val="center"/>
          </w:tcPr>
          <w:p w14:paraId="190D8A40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</w:p>
        </w:tc>
        <w:tc>
          <w:tcPr>
            <w:tcW w:w="2293" w:type="dxa"/>
            <w:vAlign w:val="center"/>
          </w:tcPr>
          <w:p w14:paraId="377D793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Направление</w:t>
            </w:r>
          </w:p>
        </w:tc>
        <w:tc>
          <w:tcPr>
            <w:tcW w:w="2268" w:type="dxa"/>
            <w:vAlign w:val="center"/>
          </w:tcPr>
          <w:p w14:paraId="63A0F7A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Протяженность, м</w:t>
            </w:r>
          </w:p>
        </w:tc>
        <w:tc>
          <w:tcPr>
            <w:tcW w:w="2546" w:type="dxa"/>
            <w:vAlign w:val="center"/>
          </w:tcPr>
          <w:p w14:paraId="314950A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Дирекционный угол</w:t>
            </w:r>
          </w:p>
        </w:tc>
      </w:tr>
    </w:tbl>
    <w:p w14:paraId="1BA5672D" w14:textId="77777777" w:rsidR="00F86911" w:rsidRPr="00F86911" w:rsidRDefault="00F86911" w:rsidP="00F86911">
      <w:pPr>
        <w:spacing w:after="0" w:line="14" w:lineRule="auto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p w14:paraId="3373DA94" w14:textId="77777777" w:rsidR="00F86911" w:rsidRPr="00F86911" w:rsidRDefault="00F86911" w:rsidP="00F86911">
      <w:pPr>
        <w:spacing w:after="0" w:line="14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</w:p>
    <w:tbl>
      <w:tblPr>
        <w:tblStyle w:val="31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1134"/>
        <w:gridCol w:w="2268"/>
        <w:gridCol w:w="2268"/>
        <w:gridCol w:w="2546"/>
      </w:tblGrid>
      <w:tr w:rsidR="00F86911" w:rsidRPr="00F86911" w14:paraId="4A0BD46B" w14:textId="77777777" w:rsidTr="003C678C">
        <w:trPr>
          <w:trHeight w:val="167"/>
          <w:tblHeader/>
          <w:jc w:val="center"/>
        </w:trPr>
        <w:tc>
          <w:tcPr>
            <w:tcW w:w="1129" w:type="dxa"/>
            <w:vAlign w:val="center"/>
          </w:tcPr>
          <w:p w14:paraId="7E95203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3A014CD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2268" w:type="dxa"/>
            <w:vAlign w:val="center"/>
          </w:tcPr>
          <w:p w14:paraId="5EECFDB6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  <w:vAlign w:val="center"/>
          </w:tcPr>
          <w:p w14:paraId="44CE1EC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546" w:type="dxa"/>
          </w:tcPr>
          <w:p w14:paraId="327EEB0B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b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b/>
                <w:sz w:val="24"/>
                <w:szCs w:val="24"/>
                <w:lang w:eastAsia="zh-CN"/>
              </w:rPr>
              <w:t>5</w:t>
            </w:r>
          </w:p>
        </w:tc>
      </w:tr>
      <w:tr w:rsidR="00F86911" w:rsidRPr="00F86911" w14:paraId="04F355AE" w14:textId="77777777" w:rsidTr="003C678C">
        <w:trPr>
          <w:trHeight w:val="264"/>
          <w:jc w:val="center"/>
        </w:trPr>
        <w:tc>
          <w:tcPr>
            <w:tcW w:w="1129" w:type="dxa"/>
            <w:vAlign w:val="center"/>
          </w:tcPr>
          <w:p w14:paraId="42E0FB64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34" w:type="dxa"/>
            <w:vAlign w:val="center"/>
          </w:tcPr>
          <w:p w14:paraId="4C19021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68" w:type="dxa"/>
          </w:tcPr>
          <w:p w14:paraId="76723998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в юго-восточном</w:t>
            </w:r>
          </w:p>
        </w:tc>
        <w:tc>
          <w:tcPr>
            <w:tcW w:w="2268" w:type="dxa"/>
            <w:vAlign w:val="bottom"/>
          </w:tcPr>
          <w:p w14:paraId="1718651F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88.98</w:t>
            </w:r>
          </w:p>
        </w:tc>
        <w:tc>
          <w:tcPr>
            <w:tcW w:w="2546" w:type="dxa"/>
            <w:vAlign w:val="bottom"/>
          </w:tcPr>
          <w:p w14:paraId="1DEC1521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116° 53' 21"</w:t>
            </w:r>
          </w:p>
        </w:tc>
      </w:tr>
      <w:tr w:rsidR="00F86911" w:rsidRPr="00F86911" w14:paraId="5A1CF939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062A9AA7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 w14:paraId="2B7BB31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2268" w:type="dxa"/>
          </w:tcPr>
          <w:p w14:paraId="43932D16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в юго-западном</w:t>
            </w:r>
          </w:p>
        </w:tc>
        <w:tc>
          <w:tcPr>
            <w:tcW w:w="2268" w:type="dxa"/>
            <w:vAlign w:val="bottom"/>
          </w:tcPr>
          <w:p w14:paraId="00357EC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14.ф02</w:t>
            </w:r>
          </w:p>
        </w:tc>
        <w:tc>
          <w:tcPr>
            <w:tcW w:w="2546" w:type="dxa"/>
            <w:vAlign w:val="bottom"/>
          </w:tcPr>
          <w:p w14:paraId="1F4CA32F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214° 35' 5"</w:t>
            </w:r>
          </w:p>
        </w:tc>
      </w:tr>
      <w:tr w:rsidR="00F86911" w:rsidRPr="00F86911" w14:paraId="4A15889F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2491DBF2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 w14:paraId="0AAF9D65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2268" w:type="dxa"/>
          </w:tcPr>
          <w:p w14:paraId="0E35F44D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46E9E1D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19.33</w:t>
            </w:r>
          </w:p>
        </w:tc>
        <w:tc>
          <w:tcPr>
            <w:tcW w:w="2546" w:type="dxa"/>
            <w:vAlign w:val="bottom"/>
          </w:tcPr>
          <w:p w14:paraId="158929C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216° 50' 25"</w:t>
            </w:r>
          </w:p>
        </w:tc>
      </w:tr>
      <w:tr w:rsidR="00F86911" w:rsidRPr="00F86911" w14:paraId="136C7CA2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37270BDC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34" w:type="dxa"/>
            <w:vAlign w:val="center"/>
          </w:tcPr>
          <w:p w14:paraId="6FFED76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2268" w:type="dxa"/>
          </w:tcPr>
          <w:p w14:paraId="1E9B6F01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юго-западном </w:t>
            </w:r>
          </w:p>
        </w:tc>
        <w:tc>
          <w:tcPr>
            <w:tcW w:w="2268" w:type="dxa"/>
            <w:vAlign w:val="bottom"/>
          </w:tcPr>
          <w:p w14:paraId="4BFE3D5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78.77</w:t>
            </w:r>
          </w:p>
        </w:tc>
        <w:tc>
          <w:tcPr>
            <w:tcW w:w="2546" w:type="dxa"/>
            <w:vAlign w:val="bottom"/>
          </w:tcPr>
          <w:p w14:paraId="7383695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215° 11' 48"</w:t>
            </w:r>
          </w:p>
        </w:tc>
      </w:tr>
      <w:tr w:rsidR="00F86911" w:rsidRPr="00F86911" w14:paraId="06B51E12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43F6007C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34" w:type="dxa"/>
            <w:vAlign w:val="center"/>
          </w:tcPr>
          <w:p w14:paraId="4F7D6046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268" w:type="dxa"/>
          </w:tcPr>
          <w:p w14:paraId="17E3455C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04E88B6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82.30</w:t>
            </w:r>
          </w:p>
        </w:tc>
        <w:tc>
          <w:tcPr>
            <w:tcW w:w="2546" w:type="dxa"/>
            <w:vAlign w:val="bottom"/>
          </w:tcPr>
          <w:p w14:paraId="6839A67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306° 8' 23"</w:t>
            </w:r>
          </w:p>
        </w:tc>
      </w:tr>
      <w:tr w:rsidR="00F86911" w:rsidRPr="00F86911" w14:paraId="4D9B1326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6D4F5A66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34" w:type="dxa"/>
            <w:vAlign w:val="center"/>
          </w:tcPr>
          <w:p w14:paraId="184BEE4C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2268" w:type="dxa"/>
          </w:tcPr>
          <w:p w14:paraId="34019B2C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в северо-западном </w:t>
            </w:r>
          </w:p>
        </w:tc>
        <w:tc>
          <w:tcPr>
            <w:tcW w:w="2268" w:type="dxa"/>
            <w:vAlign w:val="bottom"/>
          </w:tcPr>
          <w:p w14:paraId="3CAABE5A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08.23</w:t>
            </w:r>
          </w:p>
        </w:tc>
        <w:tc>
          <w:tcPr>
            <w:tcW w:w="2546" w:type="dxa"/>
            <w:vAlign w:val="bottom"/>
          </w:tcPr>
          <w:p w14:paraId="7D555497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303° 52' 19"</w:t>
            </w:r>
          </w:p>
        </w:tc>
      </w:tr>
      <w:tr w:rsidR="00F86911" w:rsidRPr="00F86911" w14:paraId="1A8171CC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513A8107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34" w:type="dxa"/>
            <w:vAlign w:val="center"/>
          </w:tcPr>
          <w:p w14:paraId="4C74DCC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268" w:type="dxa"/>
          </w:tcPr>
          <w:p w14:paraId="3A46CC6F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491D87C1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47.32</w:t>
            </w:r>
          </w:p>
        </w:tc>
        <w:tc>
          <w:tcPr>
            <w:tcW w:w="2546" w:type="dxa"/>
            <w:vAlign w:val="bottom"/>
          </w:tcPr>
          <w:p w14:paraId="0CEDD141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36° 28' 42"</w:t>
            </w:r>
          </w:p>
        </w:tc>
      </w:tr>
      <w:tr w:rsidR="00F86911" w:rsidRPr="00F86911" w14:paraId="073210DC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72F7680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1134" w:type="dxa"/>
            <w:vAlign w:val="center"/>
          </w:tcPr>
          <w:p w14:paraId="185E312E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268" w:type="dxa"/>
          </w:tcPr>
          <w:p w14:paraId="70916F60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166AA286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43.64</w:t>
            </w:r>
          </w:p>
        </w:tc>
        <w:tc>
          <w:tcPr>
            <w:tcW w:w="2546" w:type="dxa"/>
            <w:vAlign w:val="bottom"/>
          </w:tcPr>
          <w:p w14:paraId="13E9B0D8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37° 32' 3"</w:t>
            </w:r>
          </w:p>
        </w:tc>
      </w:tr>
      <w:tr w:rsidR="00F86911" w:rsidRPr="00F86911" w14:paraId="0925379E" w14:textId="77777777" w:rsidTr="003C678C">
        <w:trPr>
          <w:trHeight w:val="167"/>
          <w:jc w:val="center"/>
        </w:trPr>
        <w:tc>
          <w:tcPr>
            <w:tcW w:w="1129" w:type="dxa"/>
            <w:vAlign w:val="center"/>
          </w:tcPr>
          <w:p w14:paraId="26BD78DA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1134" w:type="dxa"/>
            <w:vAlign w:val="center"/>
          </w:tcPr>
          <w:p w14:paraId="4DD20E20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268" w:type="dxa"/>
          </w:tcPr>
          <w:p w14:paraId="0E74ADAE" w14:textId="77777777" w:rsidR="00F86911" w:rsidRPr="00F86911" w:rsidRDefault="00F86911" w:rsidP="00F86911">
            <w:pPr>
              <w:spacing w:after="0"/>
              <w:outlineLvl w:val="3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eastAsia="zh-CN"/>
              </w:rPr>
              <w:t>в северо-восточном</w:t>
            </w:r>
          </w:p>
        </w:tc>
        <w:tc>
          <w:tcPr>
            <w:tcW w:w="2268" w:type="dxa"/>
            <w:vAlign w:val="bottom"/>
          </w:tcPr>
          <w:p w14:paraId="2D37ADB3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07.17</w:t>
            </w:r>
          </w:p>
        </w:tc>
        <w:tc>
          <w:tcPr>
            <w:tcW w:w="2546" w:type="dxa"/>
            <w:vAlign w:val="bottom"/>
          </w:tcPr>
          <w:p w14:paraId="4C0F7C6D" w14:textId="77777777" w:rsidR="00F86911" w:rsidRPr="00F86911" w:rsidRDefault="00F86911" w:rsidP="00F86911">
            <w:pPr>
              <w:spacing w:after="0"/>
              <w:jc w:val="center"/>
              <w:outlineLvl w:val="3"/>
              <w:rPr>
                <w:rFonts w:ascii="Times New Roman" w:hAnsi="Times New Roman"/>
                <w:sz w:val="24"/>
                <w:szCs w:val="24"/>
                <w:lang w:val="en-US" w:eastAsia="zh-CN"/>
              </w:rPr>
            </w:pPr>
            <w:r w:rsidRPr="00F86911">
              <w:rPr>
                <w:rFonts w:ascii="Times New Roman" w:hAnsi="Times New Roman"/>
                <w:sz w:val="24"/>
                <w:szCs w:val="24"/>
                <w:lang w:val="en-US" w:eastAsia="zh-CN"/>
              </w:rPr>
              <w:t>35° 34' 41"</w:t>
            </w:r>
          </w:p>
        </w:tc>
      </w:tr>
    </w:tbl>
    <w:p w14:paraId="1CFFE95F" w14:textId="20A8A087" w:rsidR="00F86911" w:rsidRDefault="00F86911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88EB342" w14:textId="77777777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A566B1" w14:textId="644FCDFA" w:rsidR="00B05F82" w:rsidRPr="00CF00E9" w:rsidRDefault="00B05F82" w:rsidP="00B05F8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0E9">
        <w:rPr>
          <w:rFonts w:ascii="Times New Roman" w:hAnsi="Times New Roman" w:cs="Times New Roman"/>
          <w:b/>
          <w:sz w:val="28"/>
          <w:szCs w:val="28"/>
        </w:rPr>
        <w:t>2.2. Сведения о местоположении границ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CF00E9">
        <w:rPr>
          <w:rFonts w:ascii="Times New Roman" w:hAnsi="Times New Roman" w:cs="Times New Roman"/>
          <w:b/>
          <w:sz w:val="28"/>
          <w:szCs w:val="28"/>
        </w:rPr>
        <w:t xml:space="preserve"> зоны регулируемой застройки </w:t>
      </w:r>
      <w:r w:rsidRPr="00A07C61">
        <w:rPr>
          <w:rFonts w:ascii="Times New Roman" w:hAnsi="Times New Roman" w:cs="Times New Roman"/>
          <w:b/>
          <w:sz w:val="28"/>
          <w:szCs w:val="28"/>
        </w:rPr>
        <w:t>и хозяйственной деятельности объекта культурного наследия (перечень коорди</w:t>
      </w:r>
      <w:r w:rsidRPr="00CF00E9">
        <w:rPr>
          <w:rFonts w:ascii="Times New Roman" w:hAnsi="Times New Roman" w:cs="Times New Roman"/>
          <w:b/>
          <w:sz w:val="28"/>
          <w:szCs w:val="28"/>
        </w:rPr>
        <w:t>нат характерных (поворотных) точек) (ЗРЗ)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334"/>
      </w:tblGrid>
      <w:tr w:rsidR="00B05F82" w:rsidRPr="00A176FE" w14:paraId="32C78F61" w14:textId="77777777" w:rsidTr="00723C0B">
        <w:trPr>
          <w:trHeight w:val="109"/>
          <w:jc w:val="center"/>
        </w:trPr>
        <w:tc>
          <w:tcPr>
            <w:tcW w:w="9334" w:type="dxa"/>
          </w:tcPr>
          <w:p w14:paraId="0961945B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14:paraId="7F852A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Описание местоположения границы</w:t>
            </w:r>
          </w:p>
        </w:tc>
      </w:tr>
      <w:tr w:rsidR="00B05F82" w:rsidRPr="00A176FE" w14:paraId="5F2B28BC" w14:textId="77777777" w:rsidTr="00723C0B">
        <w:trPr>
          <w:trHeight w:val="385"/>
          <w:jc w:val="center"/>
        </w:trPr>
        <w:tc>
          <w:tcPr>
            <w:tcW w:w="9334" w:type="dxa"/>
          </w:tcPr>
          <w:p w14:paraId="2CD449CA" w14:textId="77777777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зоны регулирования застройки и хозяйственной деятельности </w:t>
            </w:r>
          </w:p>
          <w:p w14:paraId="43E91082" w14:textId="2DD0E7DF" w:rsidR="00B05F82" w:rsidRPr="00723C0B" w:rsidRDefault="00B05F82" w:rsidP="00723C0B">
            <w:pPr>
              <w:pStyle w:val="Default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23C0B">
              <w:rPr>
                <w:rFonts w:ascii="Times New Roman" w:hAnsi="Times New Roman"/>
                <w:b/>
                <w:bCs/>
                <w:sz w:val="28"/>
                <w:szCs w:val="28"/>
              </w:rPr>
              <w:t>объекта культурного наследия регионального значения (ЗРЗ)</w:t>
            </w:r>
          </w:p>
        </w:tc>
      </w:tr>
    </w:tbl>
    <w:p w14:paraId="699A9079" w14:textId="6DA18749" w:rsidR="00B05F82" w:rsidRDefault="00B05F82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AB24668" w14:textId="6443C44B" w:rsidR="002925AD" w:rsidRDefault="002925AD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CE5A26" w14:textId="738497FC" w:rsidR="002925AD" w:rsidRDefault="002925AD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92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16"/>
        <w:gridCol w:w="773"/>
        <w:gridCol w:w="957"/>
        <w:gridCol w:w="283"/>
        <w:gridCol w:w="1279"/>
        <w:gridCol w:w="2232"/>
        <w:gridCol w:w="38"/>
        <w:gridCol w:w="1527"/>
        <w:gridCol w:w="33"/>
        <w:gridCol w:w="1276"/>
      </w:tblGrid>
      <w:tr w:rsidR="00723C0B" w:rsidRPr="00723C0B" w14:paraId="1BF75B93" w14:textId="77777777" w:rsidTr="00723C0B">
        <w:tc>
          <w:tcPr>
            <w:tcW w:w="9214" w:type="dxa"/>
            <w:gridSpan w:val="10"/>
          </w:tcPr>
          <w:p w14:paraId="3C36C38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723C0B" w:rsidRPr="00723C0B" w14:paraId="45A25951" w14:textId="77777777" w:rsidTr="00723C0B">
        <w:tc>
          <w:tcPr>
            <w:tcW w:w="816" w:type="dxa"/>
          </w:tcPr>
          <w:p w14:paraId="7B80C7D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167FF1E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562" w:type="dxa"/>
            <w:gridSpan w:val="6"/>
            <w:vAlign w:val="center"/>
          </w:tcPr>
          <w:p w14:paraId="4570009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Характеристика объекта</w:t>
            </w:r>
          </w:p>
        </w:tc>
        <w:tc>
          <w:tcPr>
            <w:tcW w:w="2836" w:type="dxa"/>
            <w:gridSpan w:val="3"/>
            <w:vAlign w:val="center"/>
          </w:tcPr>
          <w:p w14:paraId="74D25F6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Описание характеристик</w:t>
            </w:r>
          </w:p>
        </w:tc>
      </w:tr>
      <w:tr w:rsidR="00723C0B" w:rsidRPr="00723C0B" w14:paraId="1F2D751D" w14:textId="77777777" w:rsidTr="00723C0B">
        <w:tc>
          <w:tcPr>
            <w:tcW w:w="816" w:type="dxa"/>
          </w:tcPr>
          <w:p w14:paraId="0049581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62" w:type="dxa"/>
            <w:gridSpan w:val="6"/>
          </w:tcPr>
          <w:p w14:paraId="18C6024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dxa"/>
            <w:gridSpan w:val="3"/>
          </w:tcPr>
          <w:p w14:paraId="7F529BB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23C0B" w:rsidRPr="00723C0B" w14:paraId="40364E3F" w14:textId="77777777" w:rsidTr="00723C0B">
        <w:tc>
          <w:tcPr>
            <w:tcW w:w="816" w:type="dxa"/>
          </w:tcPr>
          <w:p w14:paraId="2DF2A24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562" w:type="dxa"/>
            <w:gridSpan w:val="6"/>
          </w:tcPr>
          <w:p w14:paraId="5048D90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2836" w:type="dxa"/>
            <w:gridSpan w:val="3"/>
          </w:tcPr>
          <w:p w14:paraId="15BAF42E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Республика Дагестан, г. Махачкала</w:t>
            </w:r>
          </w:p>
        </w:tc>
      </w:tr>
      <w:tr w:rsidR="00723C0B" w:rsidRPr="00723C0B" w14:paraId="3A4341A1" w14:textId="77777777" w:rsidTr="00723C0B">
        <w:tc>
          <w:tcPr>
            <w:tcW w:w="816" w:type="dxa"/>
          </w:tcPr>
          <w:p w14:paraId="7E648FF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62" w:type="dxa"/>
            <w:gridSpan w:val="6"/>
          </w:tcPr>
          <w:p w14:paraId="72F2EE35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 определения площади (Р+/- Дельта Р)</w:t>
            </w:r>
          </w:p>
        </w:tc>
        <w:tc>
          <w:tcPr>
            <w:tcW w:w="2836" w:type="dxa"/>
            <w:gridSpan w:val="3"/>
          </w:tcPr>
          <w:p w14:paraId="6CA9698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9361 м</w:t>
            </w:r>
            <w:r w:rsidRPr="00723C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 xml:space="preserve"> ±  34 м</w:t>
            </w:r>
            <w:r w:rsidRPr="00723C0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</w:tr>
      <w:tr w:rsidR="00723C0B" w:rsidRPr="00723C0B" w14:paraId="59CD2146" w14:textId="77777777" w:rsidTr="00723C0B">
        <w:tc>
          <w:tcPr>
            <w:tcW w:w="816" w:type="dxa"/>
          </w:tcPr>
          <w:p w14:paraId="41399D9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562" w:type="dxa"/>
            <w:gridSpan w:val="6"/>
          </w:tcPr>
          <w:p w14:paraId="5A60B85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2836" w:type="dxa"/>
            <w:gridSpan w:val="3"/>
          </w:tcPr>
          <w:p w14:paraId="4B8C20A4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7B74B1E8" w14:textId="77777777" w:rsidTr="00723C0B">
        <w:tc>
          <w:tcPr>
            <w:tcW w:w="9214" w:type="dxa"/>
            <w:gridSpan w:val="10"/>
          </w:tcPr>
          <w:p w14:paraId="2D82514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местоположении границ объекта</w:t>
            </w:r>
          </w:p>
        </w:tc>
      </w:tr>
      <w:tr w:rsidR="00723C0B" w:rsidRPr="00723C0B" w14:paraId="388140EA" w14:textId="77777777" w:rsidTr="00723C0B">
        <w:tc>
          <w:tcPr>
            <w:tcW w:w="9214" w:type="dxa"/>
            <w:gridSpan w:val="10"/>
          </w:tcPr>
          <w:p w14:paraId="46DA1C6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1.Система  координат МСК-05</w:t>
            </w:r>
          </w:p>
        </w:tc>
      </w:tr>
      <w:tr w:rsidR="00723C0B" w:rsidRPr="00723C0B" w14:paraId="1F189A85" w14:textId="77777777" w:rsidTr="00723C0B">
        <w:tc>
          <w:tcPr>
            <w:tcW w:w="9214" w:type="dxa"/>
            <w:gridSpan w:val="10"/>
          </w:tcPr>
          <w:p w14:paraId="51A41724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2.Сведения о характерных точках границ объекта</w:t>
            </w:r>
          </w:p>
        </w:tc>
      </w:tr>
      <w:tr w:rsidR="00723C0B" w:rsidRPr="00723C0B" w14:paraId="4606016E" w14:textId="77777777" w:rsidTr="00723C0B">
        <w:tc>
          <w:tcPr>
            <w:tcW w:w="1589" w:type="dxa"/>
            <w:gridSpan w:val="2"/>
            <w:vMerge w:val="restart"/>
          </w:tcPr>
          <w:p w14:paraId="0DEC9D0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</w:tcPr>
          <w:p w14:paraId="4950348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32" w:type="dxa"/>
            <w:vMerge w:val="restart"/>
          </w:tcPr>
          <w:p w14:paraId="24FB56D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5" w:type="dxa"/>
            <w:gridSpan w:val="2"/>
            <w:vMerge w:val="restart"/>
          </w:tcPr>
          <w:p w14:paraId="593E3F8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Средняя квадратичес-кая погрешность положения характерной точки (</w:t>
            </w: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309" w:type="dxa"/>
            <w:gridSpan w:val="2"/>
            <w:vMerge w:val="restart"/>
          </w:tcPr>
          <w:p w14:paraId="44171ED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3C0B" w:rsidRPr="00723C0B" w14:paraId="7D97FCAD" w14:textId="77777777" w:rsidTr="00723C0B">
        <w:tc>
          <w:tcPr>
            <w:tcW w:w="1589" w:type="dxa"/>
            <w:gridSpan w:val="2"/>
            <w:vMerge/>
          </w:tcPr>
          <w:p w14:paraId="6F71BA1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9" w:type="dxa"/>
            <w:gridSpan w:val="3"/>
          </w:tcPr>
          <w:p w14:paraId="78FC079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Геодезическая система координат</w:t>
            </w:r>
          </w:p>
        </w:tc>
        <w:tc>
          <w:tcPr>
            <w:tcW w:w="2232" w:type="dxa"/>
            <w:vMerge/>
          </w:tcPr>
          <w:p w14:paraId="77BC684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11FA253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4472A7B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723C0B" w14:paraId="08B48227" w14:textId="77777777" w:rsidTr="00723C0B">
        <w:trPr>
          <w:trHeight w:val="1222"/>
        </w:trPr>
        <w:tc>
          <w:tcPr>
            <w:tcW w:w="1589" w:type="dxa"/>
            <w:gridSpan w:val="2"/>
            <w:vMerge/>
          </w:tcPr>
          <w:p w14:paraId="4AC56EB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gridSpan w:val="2"/>
          </w:tcPr>
          <w:p w14:paraId="13350B52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79" w:type="dxa"/>
          </w:tcPr>
          <w:p w14:paraId="74FFFC0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32" w:type="dxa"/>
            <w:vMerge/>
          </w:tcPr>
          <w:p w14:paraId="1B74EEC4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5" w:type="dxa"/>
            <w:gridSpan w:val="2"/>
            <w:vMerge/>
          </w:tcPr>
          <w:p w14:paraId="6FF894A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09" w:type="dxa"/>
            <w:gridSpan w:val="2"/>
            <w:vMerge/>
          </w:tcPr>
          <w:p w14:paraId="2E6C383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723C0B" w14:paraId="0B1987A1" w14:textId="77777777" w:rsidTr="00723C0B">
        <w:tc>
          <w:tcPr>
            <w:tcW w:w="1589" w:type="dxa"/>
            <w:gridSpan w:val="2"/>
          </w:tcPr>
          <w:p w14:paraId="0FF1B73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0" w:type="dxa"/>
            <w:gridSpan w:val="2"/>
          </w:tcPr>
          <w:p w14:paraId="470D559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9" w:type="dxa"/>
          </w:tcPr>
          <w:p w14:paraId="6598B78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2" w:type="dxa"/>
          </w:tcPr>
          <w:p w14:paraId="2EC588B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5" w:type="dxa"/>
            <w:gridSpan w:val="2"/>
          </w:tcPr>
          <w:p w14:paraId="6B19AF3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09" w:type="dxa"/>
            <w:gridSpan w:val="2"/>
          </w:tcPr>
          <w:p w14:paraId="5362A9D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3C0B" w:rsidRPr="00723C0B" w14:paraId="0A6ACC05" w14:textId="77777777" w:rsidTr="00723C0B">
        <w:tc>
          <w:tcPr>
            <w:tcW w:w="1589" w:type="dxa"/>
            <w:gridSpan w:val="2"/>
            <w:vAlign w:val="center"/>
          </w:tcPr>
          <w:p w14:paraId="6D74D0A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5741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218074,35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3F6C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351190,21</w:t>
            </w:r>
          </w:p>
        </w:tc>
        <w:tc>
          <w:tcPr>
            <w:tcW w:w="2232" w:type="dxa"/>
          </w:tcPr>
          <w:p w14:paraId="2B4E979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11971E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4833E87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2E4F6ED9" w14:textId="77777777" w:rsidTr="00723C0B">
        <w:tc>
          <w:tcPr>
            <w:tcW w:w="1589" w:type="dxa"/>
            <w:gridSpan w:val="2"/>
            <w:vAlign w:val="center"/>
          </w:tcPr>
          <w:p w14:paraId="3E219B22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2D7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218034,11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2C87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351269,57</w:t>
            </w:r>
          </w:p>
        </w:tc>
        <w:tc>
          <w:tcPr>
            <w:tcW w:w="2232" w:type="dxa"/>
          </w:tcPr>
          <w:p w14:paraId="6CB2201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0886643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6BFFCB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4738D07F" w14:textId="77777777" w:rsidTr="00723C0B">
        <w:tc>
          <w:tcPr>
            <w:tcW w:w="1589" w:type="dxa"/>
            <w:gridSpan w:val="2"/>
            <w:vAlign w:val="center"/>
          </w:tcPr>
          <w:p w14:paraId="385C374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24ED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218022,57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7DEC7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351261,61</w:t>
            </w:r>
          </w:p>
        </w:tc>
        <w:tc>
          <w:tcPr>
            <w:tcW w:w="2232" w:type="dxa"/>
          </w:tcPr>
          <w:p w14:paraId="5F0A737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EFCDA7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55634E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5A46F897" w14:textId="77777777" w:rsidTr="00723C0B">
        <w:tc>
          <w:tcPr>
            <w:tcW w:w="1589" w:type="dxa"/>
            <w:gridSpan w:val="2"/>
            <w:vAlign w:val="center"/>
          </w:tcPr>
          <w:p w14:paraId="69A369A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943D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218007,10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CB24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351250,02</w:t>
            </w:r>
          </w:p>
        </w:tc>
        <w:tc>
          <w:tcPr>
            <w:tcW w:w="2232" w:type="dxa"/>
          </w:tcPr>
          <w:p w14:paraId="5260FEF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6E228FD7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EF50ED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2A081260" w14:textId="77777777" w:rsidTr="00723C0B">
        <w:tc>
          <w:tcPr>
            <w:tcW w:w="1589" w:type="dxa"/>
            <w:gridSpan w:val="2"/>
            <w:vAlign w:val="center"/>
          </w:tcPr>
          <w:p w14:paraId="6FBB925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 xml:space="preserve">          5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928F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217942,73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134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351204,62</w:t>
            </w:r>
          </w:p>
        </w:tc>
        <w:tc>
          <w:tcPr>
            <w:tcW w:w="2232" w:type="dxa"/>
          </w:tcPr>
          <w:p w14:paraId="3FAD77E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CDEE50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0E067D7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6E661E77" w14:textId="77777777" w:rsidTr="00723C0B">
        <w:tc>
          <w:tcPr>
            <w:tcW w:w="1589" w:type="dxa"/>
            <w:gridSpan w:val="2"/>
            <w:vAlign w:val="center"/>
          </w:tcPr>
          <w:p w14:paraId="12B5C60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7B4D5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217991,27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1F48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351138,15</w:t>
            </w:r>
          </w:p>
        </w:tc>
        <w:tc>
          <w:tcPr>
            <w:tcW w:w="2232" w:type="dxa"/>
          </w:tcPr>
          <w:p w14:paraId="761F435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286798C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295CF66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40B642E3" w14:textId="77777777" w:rsidTr="00723C0B">
        <w:tc>
          <w:tcPr>
            <w:tcW w:w="1589" w:type="dxa"/>
            <w:gridSpan w:val="2"/>
            <w:vAlign w:val="center"/>
          </w:tcPr>
          <w:p w14:paraId="5EABB2E4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AB1D0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217995,86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4625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351131,32</w:t>
            </w:r>
          </w:p>
        </w:tc>
        <w:tc>
          <w:tcPr>
            <w:tcW w:w="2232" w:type="dxa"/>
          </w:tcPr>
          <w:p w14:paraId="00BE4F8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FFE6575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7D870AC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5FFA69BD" w14:textId="77777777" w:rsidTr="00723C0B">
        <w:tc>
          <w:tcPr>
            <w:tcW w:w="1589" w:type="dxa"/>
            <w:gridSpan w:val="2"/>
            <w:vAlign w:val="center"/>
          </w:tcPr>
          <w:p w14:paraId="2B30C99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B3935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218033,91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28E58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351159,45</w:t>
            </w:r>
          </w:p>
        </w:tc>
        <w:tc>
          <w:tcPr>
            <w:tcW w:w="2232" w:type="dxa"/>
          </w:tcPr>
          <w:p w14:paraId="40FAFD62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77D7640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1D26438E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38254C6B" w14:textId="77777777" w:rsidTr="00723C0B">
        <w:tc>
          <w:tcPr>
            <w:tcW w:w="1589" w:type="dxa"/>
            <w:gridSpan w:val="2"/>
            <w:vAlign w:val="center"/>
          </w:tcPr>
          <w:p w14:paraId="24B7589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F80E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218068,52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055F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351186,04</w:t>
            </w:r>
          </w:p>
        </w:tc>
        <w:tc>
          <w:tcPr>
            <w:tcW w:w="2232" w:type="dxa"/>
          </w:tcPr>
          <w:p w14:paraId="2B3F965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4178444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3DDF3C9E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2E9D5C69" w14:textId="77777777" w:rsidTr="00723C0B">
        <w:tc>
          <w:tcPr>
            <w:tcW w:w="1589" w:type="dxa"/>
            <w:gridSpan w:val="2"/>
            <w:vAlign w:val="center"/>
          </w:tcPr>
          <w:p w14:paraId="09F1889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4CB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218074,35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60157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351190,21</w:t>
            </w:r>
          </w:p>
        </w:tc>
        <w:tc>
          <w:tcPr>
            <w:tcW w:w="2232" w:type="dxa"/>
          </w:tcPr>
          <w:p w14:paraId="5E3E3FE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Картометрический</w:t>
            </w:r>
          </w:p>
        </w:tc>
        <w:tc>
          <w:tcPr>
            <w:tcW w:w="1565" w:type="dxa"/>
            <w:gridSpan w:val="2"/>
          </w:tcPr>
          <w:p w14:paraId="152707FE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0.10</w:t>
            </w:r>
          </w:p>
        </w:tc>
        <w:tc>
          <w:tcPr>
            <w:tcW w:w="1309" w:type="dxa"/>
            <w:gridSpan w:val="2"/>
            <w:vAlign w:val="center"/>
          </w:tcPr>
          <w:p w14:paraId="156A6B26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23C0B" w:rsidRPr="00723C0B" w14:paraId="19018234" w14:textId="77777777" w:rsidTr="00723C0B">
        <w:tc>
          <w:tcPr>
            <w:tcW w:w="9214" w:type="dxa"/>
            <w:gridSpan w:val="10"/>
          </w:tcPr>
          <w:p w14:paraId="65EEE62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3.Сведения о характерных точках части (частей) границы объекта</w:t>
            </w:r>
          </w:p>
        </w:tc>
      </w:tr>
      <w:tr w:rsidR="00723C0B" w:rsidRPr="00723C0B" w14:paraId="0A70809C" w14:textId="77777777" w:rsidTr="00723C0B">
        <w:tc>
          <w:tcPr>
            <w:tcW w:w="1589" w:type="dxa"/>
            <w:gridSpan w:val="2"/>
            <w:vMerge w:val="restart"/>
          </w:tcPr>
          <w:p w14:paraId="69ECB24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2519" w:type="dxa"/>
            <w:gridSpan w:val="3"/>
            <w:shd w:val="clear" w:color="auto" w:fill="auto"/>
          </w:tcPr>
          <w:p w14:paraId="3880EA4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Координаты, м</w:t>
            </w:r>
          </w:p>
        </w:tc>
        <w:tc>
          <w:tcPr>
            <w:tcW w:w="2270" w:type="dxa"/>
            <w:gridSpan w:val="2"/>
            <w:vMerge w:val="restart"/>
          </w:tcPr>
          <w:p w14:paraId="44A9338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gridSpan w:val="2"/>
            <w:vMerge w:val="restart"/>
          </w:tcPr>
          <w:p w14:paraId="2A2AE50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Средняя квадратическая погрешность положения характерной точки (</w:t>
            </w: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Mt</w:t>
            </w: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), м</w:t>
            </w:r>
          </w:p>
        </w:tc>
        <w:tc>
          <w:tcPr>
            <w:tcW w:w="1276" w:type="dxa"/>
            <w:vMerge w:val="restart"/>
          </w:tcPr>
          <w:p w14:paraId="4AA0808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Описание обозначения точки на местности (при наличии)</w:t>
            </w:r>
          </w:p>
        </w:tc>
      </w:tr>
      <w:tr w:rsidR="00723C0B" w:rsidRPr="00723C0B" w14:paraId="35AC3207" w14:textId="77777777" w:rsidTr="00723C0B">
        <w:trPr>
          <w:trHeight w:val="1490"/>
        </w:trPr>
        <w:tc>
          <w:tcPr>
            <w:tcW w:w="1589" w:type="dxa"/>
            <w:gridSpan w:val="2"/>
            <w:vMerge/>
            <w:tcBorders>
              <w:bottom w:val="single" w:sz="4" w:space="0" w:color="auto"/>
            </w:tcBorders>
          </w:tcPr>
          <w:p w14:paraId="19029CEB" w14:textId="77777777" w:rsidR="00723C0B" w:rsidRPr="00723C0B" w:rsidRDefault="00723C0B" w:rsidP="00723C0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  <w:tcBorders>
              <w:bottom w:val="single" w:sz="4" w:space="0" w:color="auto"/>
            </w:tcBorders>
            <w:shd w:val="clear" w:color="auto" w:fill="auto"/>
          </w:tcPr>
          <w:p w14:paraId="144A9859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5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CC351E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2270" w:type="dxa"/>
            <w:gridSpan w:val="2"/>
            <w:vMerge/>
            <w:tcBorders>
              <w:bottom w:val="single" w:sz="4" w:space="0" w:color="auto"/>
            </w:tcBorders>
          </w:tcPr>
          <w:p w14:paraId="3C2A7811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</w:tcPr>
          <w:p w14:paraId="444CF9E5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81B983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3C0B" w:rsidRPr="00723C0B" w14:paraId="5B7BCE7B" w14:textId="77777777" w:rsidTr="00723C0B">
        <w:tc>
          <w:tcPr>
            <w:tcW w:w="1589" w:type="dxa"/>
            <w:gridSpan w:val="2"/>
          </w:tcPr>
          <w:p w14:paraId="2A081687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14:paraId="135506A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2" w:type="dxa"/>
            <w:gridSpan w:val="2"/>
          </w:tcPr>
          <w:p w14:paraId="3FEDAEDB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70" w:type="dxa"/>
            <w:gridSpan w:val="2"/>
          </w:tcPr>
          <w:p w14:paraId="1C59CE25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gridSpan w:val="2"/>
          </w:tcPr>
          <w:p w14:paraId="3C4618F7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6838860F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23C0B" w:rsidRPr="00723C0B" w14:paraId="32783518" w14:textId="77777777" w:rsidTr="00723C0B">
        <w:tc>
          <w:tcPr>
            <w:tcW w:w="1589" w:type="dxa"/>
            <w:gridSpan w:val="2"/>
          </w:tcPr>
          <w:p w14:paraId="37AD2724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57" w:type="dxa"/>
          </w:tcPr>
          <w:p w14:paraId="08C35D7C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2" w:type="dxa"/>
            <w:gridSpan w:val="2"/>
          </w:tcPr>
          <w:p w14:paraId="49E60383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70" w:type="dxa"/>
            <w:gridSpan w:val="2"/>
          </w:tcPr>
          <w:p w14:paraId="18218B8A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60" w:type="dxa"/>
            <w:gridSpan w:val="2"/>
          </w:tcPr>
          <w:p w14:paraId="59F2E388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60FAD4D" w14:textId="77777777" w:rsidR="00723C0B" w:rsidRPr="00723C0B" w:rsidRDefault="00723C0B" w:rsidP="00723C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C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40C785B9" w14:textId="4161E8B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428AA03" w14:textId="070F1B85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9F7C67" w14:textId="26747960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611850" w14:textId="70EE96FE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C2377A0" w14:textId="47B0F796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B1713C0" w14:textId="6F5D99EB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6BF3C" w14:textId="53434C2B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7CDF2B3" w14:textId="12E49825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AD721F" w14:textId="26FFEF52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8CF162" w14:textId="11151937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17519EF" w14:textId="66076281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5ACD0C" w14:textId="6A792B8F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8903DC" w14:textId="3465F2E1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23610D" w14:textId="564F1C38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FA6AC9" w14:textId="28DF5DB7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AEDE7" w14:textId="50258824" w:rsidR="00723C0B" w:rsidRDefault="00723C0B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A498B75" w14:textId="77777777" w:rsidR="001351E8" w:rsidRDefault="001351E8" w:rsidP="00CB1B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4EADBC8" w14:textId="77777777" w:rsidR="002925AD" w:rsidRPr="002925AD" w:rsidRDefault="002925AD" w:rsidP="002925AD">
      <w:pPr>
        <w:widowControl w:val="0"/>
        <w:tabs>
          <w:tab w:val="left" w:pos="-284"/>
        </w:tabs>
        <w:autoSpaceDE w:val="0"/>
        <w:autoSpaceDN w:val="0"/>
        <w:spacing w:after="0" w:line="240" w:lineRule="auto"/>
        <w:ind w:left="326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925AD">
        <w:rPr>
          <w:rFonts w:ascii="Times New Roman" w:eastAsia="Times New Roman" w:hAnsi="Times New Roman" w:cs="Times New Roman"/>
          <w:sz w:val="24"/>
          <w:szCs w:val="24"/>
        </w:rPr>
        <w:t>Приложение № 2</w:t>
      </w:r>
    </w:p>
    <w:p w14:paraId="70FE8ED3" w14:textId="77777777" w:rsidR="002925AD" w:rsidRPr="002925AD" w:rsidRDefault="002925AD" w:rsidP="002925AD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Calibri" w:hAnsi="Times New Roman" w:cs="Times New Roman"/>
          <w:sz w:val="24"/>
          <w:szCs w:val="24"/>
        </w:rPr>
        <w:t>к приказу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Агентства по охране культурного наследия</w:t>
      </w:r>
    </w:p>
    <w:p w14:paraId="70BA2890" w14:textId="77777777" w:rsidR="002925AD" w:rsidRPr="002925AD" w:rsidRDefault="002925AD" w:rsidP="002925AD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Республики Дагестан</w:t>
      </w:r>
    </w:p>
    <w:p w14:paraId="30B31C84" w14:textId="77777777" w:rsidR="002925AD" w:rsidRPr="002925AD" w:rsidRDefault="002925AD" w:rsidP="002925AD">
      <w:pPr>
        <w:spacing w:after="0" w:line="240" w:lineRule="auto"/>
        <w:ind w:left="3261"/>
        <w:jc w:val="center"/>
        <w:textAlignment w:val="baseline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«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_______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2024 года № 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___</w:t>
      </w:r>
      <w:r w:rsidRPr="002925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</w:t>
      </w:r>
    </w:p>
    <w:p w14:paraId="6259C5B3" w14:textId="77777777" w:rsidR="002925AD" w:rsidRPr="002925AD" w:rsidRDefault="002925AD" w:rsidP="002925AD">
      <w:pPr>
        <w:widowControl w:val="0"/>
        <w:shd w:val="clear" w:color="auto" w:fill="FFFFFF"/>
        <w:autoSpaceDE w:val="0"/>
        <w:autoSpaceDN w:val="0"/>
        <w:spacing w:after="0" w:line="240" w:lineRule="auto"/>
        <w:ind w:left="426" w:firstLine="720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</w:p>
    <w:p w14:paraId="471E8369" w14:textId="77777777" w:rsidR="00723C0B" w:rsidRDefault="00723C0B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B925B0" w14:textId="1BCA9E10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>Т Р Е Б О В А Н И Я</w:t>
      </w:r>
    </w:p>
    <w:p w14:paraId="7EE7C586" w14:textId="77777777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к градостроительным регламентам в границах зон </w:t>
      </w:r>
    </w:p>
    <w:p w14:paraId="1C9197CC" w14:textId="77777777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охраны объекта культурного наследия регионального значения </w:t>
      </w:r>
    </w:p>
    <w:p w14:paraId="7D92C1BE" w14:textId="16A60158" w:rsidR="002925AD" w:rsidRPr="002925AD" w:rsidRDefault="00C74CDB" w:rsidP="002925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9" w:name="_Hlk157697357"/>
      <w:r w:rsidRPr="00C74CDB">
        <w:rPr>
          <w:rFonts w:ascii="Times New Roman" w:eastAsia="Calibri" w:hAnsi="Times New Roman" w:cs="Times New Roman"/>
          <w:b/>
          <w:sz w:val="28"/>
          <w:szCs w:val="28"/>
        </w:rPr>
        <w:t xml:space="preserve">«Здание музыкально-драматического театра, в котором удачно совмещены элементы народной и современной архитектуры. Арх. Г.Я. Мовчан», </w:t>
      </w:r>
      <w:bookmarkEnd w:id="9"/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Pr="00C74CDB">
        <w:rPr>
          <w:rFonts w:ascii="Times New Roman" w:eastAsia="Calibri" w:hAnsi="Times New Roman" w:cs="Times New Roman"/>
          <w:b/>
          <w:sz w:val="28"/>
          <w:szCs w:val="28"/>
        </w:rPr>
        <w:t>Республика Дагестан, г. Махачкала, ул. Пушкина, 1 а</w:t>
      </w:r>
      <w:r w:rsidR="002925AD" w:rsidRPr="002925AD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14:paraId="021F8CCA" w14:textId="77777777" w:rsidR="002925AD" w:rsidRPr="002925AD" w:rsidRDefault="002925AD" w:rsidP="002925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68D11E" w14:textId="77777777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43798F" w14:textId="77777777" w:rsidR="00F23EB4" w:rsidRPr="00F23EB4" w:rsidRDefault="00F23EB4" w:rsidP="00F23EB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1.3_Режим_использования_земель_и_земельн"/>
      <w:bookmarkStart w:id="11" w:name="_Hlk175306159"/>
      <w:bookmarkEnd w:id="10"/>
      <w:r w:rsidRPr="00F23EB4">
        <w:rPr>
          <w:rFonts w:ascii="Times New Roman" w:eastAsia="Times New Roman" w:hAnsi="Times New Roman" w:cs="Times New Roman"/>
          <w:sz w:val="28"/>
          <w:szCs w:val="28"/>
        </w:rPr>
        <w:t>В соответствии с абзацем 2 пункта 3 статьи 34 Федерального закона от 25 июня 2002 г.  № 73-ФЗ «Об объектах культурного наследия (памятниках истории и культуры) народов Российской Федерации», пунктом 2 статьи 20 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и постановлением  Правительства Российской Федерации от 12 сентября 2015 г.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устанавливаются следующие режимы использования земель и требования к градостроительным регламентам.</w:t>
      </w:r>
    </w:p>
    <w:bookmarkEnd w:id="11"/>
    <w:p w14:paraId="66AD8213" w14:textId="77777777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964120F" w14:textId="77777777" w:rsidR="002925AD" w:rsidRPr="00F93870" w:rsidRDefault="002925AD" w:rsidP="002925AD">
      <w:pPr>
        <w:widowControl w:val="0"/>
        <w:tabs>
          <w:tab w:val="left" w:pos="567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  <w:r w:rsidRPr="00F93870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F93870">
        <w:rPr>
          <w:rFonts w:ascii="Times New Roman" w:eastAsia="Times New Roman" w:hAnsi="Times New Roman" w:cs="Times New Roman"/>
          <w:b/>
          <w:sz w:val="28"/>
          <w:szCs w:val="28"/>
        </w:rPr>
        <w:t xml:space="preserve">. Особый режим использования земель и земельных участков </w:t>
      </w:r>
    </w:p>
    <w:p w14:paraId="7F15864A" w14:textId="77777777" w:rsidR="002925AD" w:rsidRPr="00F93870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870">
        <w:rPr>
          <w:rFonts w:ascii="Times New Roman" w:eastAsia="Times New Roman" w:hAnsi="Times New Roman" w:cs="Times New Roman"/>
          <w:b/>
          <w:sz w:val="28"/>
          <w:szCs w:val="28"/>
        </w:rPr>
        <w:t xml:space="preserve">и требования к градостроительным регламентам в границах </w:t>
      </w:r>
    </w:p>
    <w:p w14:paraId="77CDB19A" w14:textId="259A6C53" w:rsidR="002925AD" w:rsidRPr="002925AD" w:rsidRDefault="002925AD" w:rsidP="002925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93870">
        <w:rPr>
          <w:rFonts w:ascii="Times New Roman" w:eastAsia="Times New Roman" w:hAnsi="Times New Roman" w:cs="Times New Roman"/>
          <w:b/>
          <w:sz w:val="28"/>
          <w:szCs w:val="28"/>
        </w:rPr>
        <w:t>охранной зоны</w:t>
      </w:r>
      <w:r w:rsidRPr="00F9387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F93870">
        <w:rPr>
          <w:rFonts w:ascii="Times New Roman" w:eastAsia="Times New Roman" w:hAnsi="Times New Roman" w:cs="Times New Roman"/>
          <w:b/>
          <w:sz w:val="28"/>
          <w:szCs w:val="28"/>
        </w:rPr>
        <w:t xml:space="preserve">(ОЗ) </w:t>
      </w:r>
    </w:p>
    <w:p w14:paraId="2923505E" w14:textId="77777777" w:rsidR="002925AD" w:rsidRPr="002925AD" w:rsidRDefault="002925AD" w:rsidP="002925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 w:bidi="ru-RU"/>
        </w:rPr>
      </w:pPr>
    </w:p>
    <w:p w14:paraId="2491C754" w14:textId="77777777" w:rsidR="001351E8" w:rsidRPr="001351E8" w:rsidRDefault="001351E8" w:rsidP="001351E8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1351E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0798A31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 применение специальных мер, направленных на сохранение и восстановление (регенерацию) историко-градостроительной и (или) природной среды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05B50DA3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2) сохранение градостроительных (планировочных, типологических, масштабных) характеристик историко-градостроительной и природной 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среды: исторических красных линий, исторически сложившейся планировочной структуры дорог и улиц, озелененных территорий;</w:t>
      </w:r>
    </w:p>
    <w:p w14:paraId="0DD8D1C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3)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51F37AAE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4) сохранение и организация проездов, проходов, временных автопарковок, необходимых для обеспечения функционирования территории;</w:t>
      </w:r>
    </w:p>
    <w:p w14:paraId="04B64D7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5) ремонт, реконструкция тротуаров, проходов, площадок; существующей наземной транспортной инфраструктуры (проезжей части) улицы Пушкина с улучшением качества покрытий, без изменения рельефа местности, организация системы водоотведения, устройство подземных переходов;</w:t>
      </w:r>
    </w:p>
    <w:p w14:paraId="60C58E9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6) ремонт, реконструкция существующей балюстрады вдоль набережной — с сохранением общего облика, архитектурных форм и деталей;</w:t>
      </w:r>
    </w:p>
    <w:p w14:paraId="15FB1217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7) обеспечение визуального восприятия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 в его историко¬-градостроительной и природной среде, в том числе сохранение соотношения открытых и закрытых пространств;</w:t>
      </w:r>
    </w:p>
    <w:p w14:paraId="5BF1C5C9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8) соблюдение требований в области охраны окружающей среды, необходимых для обеспечения сохранности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 в его историческом и ландшафтном окружении;</w:t>
      </w:r>
    </w:p>
    <w:p w14:paraId="653D8A2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9) осуществление деятельности по популяризации объектов культурного наследия, в том числе деятельности, направленной на развитие культурно-познавательного туризма.</w:t>
      </w:r>
    </w:p>
    <w:p w14:paraId="222ADE2C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1351E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1351E8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619A0DB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 хозяйственная деятельность, с условием обеспечения сохранности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Мовчан»;</w:t>
      </w:r>
    </w:p>
    <w:p w14:paraId="6E0CBCC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2) Ремонт объектов капитального строительства с применением традиционной отделки фасадов и крыши, без увеличения их габаритов; в оформлении зданий, строений и сооружений, а также их частей конструкций и материалов исключается применение:</w:t>
      </w:r>
    </w:p>
    <w:p w14:paraId="79B3314D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6A773F7F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7BCBD3F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558F62A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восприятие объекта культурного наследия в его историко-градостроительной среде, при соблюдении следующих условий: </w:t>
      </w:r>
    </w:p>
    <w:p w14:paraId="78C7817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 или имитирующих их;</w:t>
      </w:r>
    </w:p>
    <w:p w14:paraId="18BDCCC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б) создание безбарьерной городской среды, в том числе с устройством пандусов и других приспособлений, обеспечивающих передвижение маломобильных групп населения;</w:t>
      </w:r>
    </w:p>
    <w:p w14:paraId="4465CA8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в) озеленение территории – разбивка газонов и цветников, сохранение ценных пород деревьев и посадка новых, санация существующих зеленых насаждений; озеленение перед главным фасадом объекта культурного наследия «Здание музыкально-драматического театра, в котором удачно совмещены элементы народной и современной архитектуры. Арх. Г.Я. Мовчан» - партерного типа, не нарушающее его визуальное восприятие;</w:t>
      </w:r>
    </w:p>
    <w:p w14:paraId="10178DE3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размещение, ремонт, реконструкция малых архитектурных форм – скамеек, урн, вазонов, столбов освещения, городской скульптуры, памятных знаков, фонтанов, соответствующих архитектурно-планировочному решению территории;</w:t>
      </w:r>
    </w:p>
    <w:p w14:paraId="72AB061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д) устройство, ремонт ограждений — просматриваемых (визуально проницаемых) металлических, высотой не более 0,8 метров;</w:t>
      </w:r>
    </w:p>
    <w:p w14:paraId="2614BAC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4) установка средств наружной рекламы и информации при соблюдении следующих условий: </w:t>
      </w:r>
    </w:p>
    <w:p w14:paraId="044D4C44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а) высота рекламных и информационных конструкций от уровня земли — в пределах 2,2 м;</w:t>
      </w:r>
    </w:p>
    <w:p w14:paraId="2473917D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б) элементы информационно-декоративного оформления событийного характера (мобильные информационные конструкции), включая праздничное оформление, — с учетом их демонтажа по окончанию проведения события, мероприятия.</w:t>
      </w:r>
    </w:p>
    <w:p w14:paraId="4401B3BC" w14:textId="77777777" w:rsidR="001351E8" w:rsidRPr="001351E8" w:rsidRDefault="001351E8" w:rsidP="001351E8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351E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3. Запрещается: </w:t>
      </w:r>
    </w:p>
    <w:p w14:paraId="10590B5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 строительство объектов капитального строительства и некапитальных строений, за исключением применения специальных мер, указанных в пункте 1 части 1 настоящего Режима;</w:t>
      </w:r>
    </w:p>
    <w:p w14:paraId="4314D7F4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2) осуществление хозяйственной деятельности, причиняющей вред объекту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Мовчан», в том числе проведение работ, создающих угрозу экологической и пожарной безопасности, ведущих к нарушению гидрологического режима территории, оказывающих динамическое воздействие на грунты оснований и фундаменты объекта культурного наследия;</w:t>
      </w:r>
    </w:p>
    <w:p w14:paraId="11AD9332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3) деятельность, влекущая за собой изменение исторически сложившегося ландшафта, снижение или уничтожение экологических, эстетических и рекреационных свойств территории;</w:t>
      </w:r>
    </w:p>
    <w:p w14:paraId="4AF499B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4) прокладка инженерных коммуникаций наземным, надземным, совмещённым способами, и по фасадам зданий, за исключением опор уличного освещения;</w:t>
      </w:r>
    </w:p>
    <w:p w14:paraId="24B8DB7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5) возведение надземных пешеходных переходов в виде отдельных сооружений транспортной инфраструктуры;</w:t>
      </w:r>
    </w:p>
    <w:p w14:paraId="62C7441B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6) размещение рекламных конструкций, за исключением случаев, предусмотренных пунктом 4 части 2 настоящего Режима;</w:t>
      </w:r>
    </w:p>
    <w:p w14:paraId="118CB9A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7) установка нестационарных торговых объектов, за исключением периодов проведения мероприятий;</w:t>
      </w:r>
    </w:p>
    <w:p w14:paraId="5EBAAFC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8) движение, автопарковка и автостоянка вне предусмотренных мест, кроме специализированной техники;</w:t>
      </w:r>
    </w:p>
    <w:p w14:paraId="3AF55D86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9) установка глухих ограждений, за исключением временных ограждений для производства земляных, хозяйственных, ремонтных и иных работ, использование ярких и контрастирующих цветовых решений ограждений.</w:t>
      </w:r>
    </w:p>
    <w:p w14:paraId="7211B26C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10) размещение наземных устройств и сооружений инженерно-технического обеспечения: базовых станций сотовой связи, телевизионных и радиоантенн, вышек сотовой связи, за исключением устройств, необходимых для обеспечения безопасности.</w:t>
      </w:r>
    </w:p>
    <w:p w14:paraId="34C1B4E3" w14:textId="77777777" w:rsidR="001351E8" w:rsidRPr="001351E8" w:rsidRDefault="001351E8" w:rsidP="001351E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1351E8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1351E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участков, расположенных в границах охранной зоны ОЗ-1 объекта культурного наследия </w:t>
      </w:r>
      <w:r w:rsidRPr="001351E8">
        <w:rPr>
          <w:rFonts w:ascii="Times New Roman" w:eastAsia="Calibri" w:hAnsi="Times New Roman" w:cs="Times New Roman"/>
          <w:sz w:val="28"/>
          <w:szCs w:val="28"/>
        </w:rPr>
        <w:t>«Здание музыкально-драматического театра, в котором удачно совмещены элементы народной и современной архитектуры. Арх. Г.Я. Мовчан»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, устанавливаются Правилами землепользования и застройки города Махачкала с учетом настоящих требований.</w:t>
      </w:r>
    </w:p>
    <w:p w14:paraId="67BF1821" w14:textId="77777777" w:rsidR="002925AD" w:rsidRPr="002925AD" w:rsidRDefault="002925AD" w:rsidP="002925AD">
      <w:pPr>
        <w:widowControl w:val="0"/>
        <w:spacing w:after="0" w:line="240" w:lineRule="auto"/>
        <w:ind w:left="142" w:firstLine="72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08251B11" w14:textId="2DD343F5" w:rsidR="002925AD" w:rsidRPr="002925AD" w:rsidRDefault="002925AD" w:rsidP="002925A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5AD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2925AD">
        <w:rPr>
          <w:rFonts w:ascii="Times New Roman" w:eastAsia="Calibri" w:hAnsi="Times New Roman" w:cs="Times New Roman"/>
          <w:b/>
          <w:sz w:val="28"/>
          <w:szCs w:val="28"/>
        </w:rPr>
        <w:t xml:space="preserve">. Режим использования земель и земельных участков и требования к градостроительным регламентам в границах </w:t>
      </w:r>
      <w:hyperlink w:anchor="_bookmark61" w:history="1"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зоны регулирования</w:t>
        </w:r>
        <w:r w:rsidRPr="002925AD">
          <w:rPr>
            <w:rFonts w:ascii="Times New Roman" w:eastAsia="Calibri" w:hAnsi="Times New Roman" w:cs="Times New Roman"/>
            <w:b/>
            <w:spacing w:val="-27"/>
            <w:sz w:val="28"/>
            <w:szCs w:val="28"/>
          </w:rPr>
          <w:t xml:space="preserve"> 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застройки</w:t>
        </w:r>
      </w:hyperlink>
      <w:r w:rsidRPr="002925A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hyperlink w:anchor="_bookmark61" w:history="1">
        <w:r w:rsidRPr="002925AD">
          <w:rPr>
            <w:rFonts w:ascii="Times New Roman" w:eastAsia="Calibri" w:hAnsi="Times New Roman" w:cs="Times New Roman"/>
            <w:b/>
            <w:smallCaps/>
            <w:w w:val="92"/>
            <w:sz w:val="28"/>
            <w:szCs w:val="28"/>
          </w:rPr>
          <w:t>и</w:t>
        </w:r>
        <w:r w:rsidRPr="002925AD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х</w:t>
        </w:r>
        <w:r w:rsidRPr="002925AD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о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зя</w:t>
        </w:r>
        <w:r w:rsidRPr="002925AD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й</w:t>
        </w:r>
        <w:r w:rsidRPr="002925AD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2925AD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2925AD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ве</w:t>
        </w:r>
        <w:r w:rsidRPr="002925AD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2925AD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>н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ой</w:t>
        </w:r>
        <w:r w:rsidRPr="002925AD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  <w:r w:rsidRPr="002925AD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д</w:t>
        </w:r>
        <w:r w:rsidRPr="002925AD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е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ятель</w:t>
        </w:r>
        <w:r w:rsidRPr="002925AD">
          <w:rPr>
            <w:rFonts w:ascii="Times New Roman" w:eastAsia="Calibri" w:hAnsi="Times New Roman" w:cs="Times New Roman"/>
            <w:b/>
            <w:spacing w:val="-2"/>
            <w:sz w:val="28"/>
            <w:szCs w:val="28"/>
          </w:rPr>
          <w:t>н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о</w:t>
        </w:r>
        <w:r w:rsidRPr="002925AD">
          <w:rPr>
            <w:rFonts w:ascii="Times New Roman" w:eastAsia="Calibri" w:hAnsi="Times New Roman" w:cs="Times New Roman"/>
            <w:b/>
            <w:spacing w:val="-3"/>
            <w:sz w:val="28"/>
            <w:szCs w:val="28"/>
          </w:rPr>
          <w:t>с</w:t>
        </w:r>
        <w:r w:rsidRPr="002925AD">
          <w:rPr>
            <w:rFonts w:ascii="Times New Roman" w:eastAsia="Calibri" w:hAnsi="Times New Roman" w:cs="Times New Roman"/>
            <w:b/>
            <w:spacing w:val="1"/>
            <w:sz w:val="28"/>
            <w:szCs w:val="28"/>
          </w:rPr>
          <w:t>т</w:t>
        </w:r>
        <w:r w:rsidRPr="002925AD">
          <w:rPr>
            <w:rFonts w:ascii="Times New Roman" w:eastAsia="Calibri" w:hAnsi="Times New Roman" w:cs="Times New Roman"/>
            <w:b/>
            <w:sz w:val="28"/>
            <w:szCs w:val="28"/>
          </w:rPr>
          <w:t>и</w:t>
        </w:r>
        <w:r w:rsidRPr="002925AD">
          <w:rPr>
            <w:rFonts w:ascii="Times New Roman" w:eastAsia="Calibri" w:hAnsi="Times New Roman" w:cs="Times New Roman"/>
            <w:b/>
            <w:spacing w:val="-1"/>
            <w:sz w:val="28"/>
            <w:szCs w:val="28"/>
          </w:rPr>
          <w:t xml:space="preserve"> </w:t>
        </w:r>
      </w:hyperlink>
      <w:r w:rsidRPr="002925AD">
        <w:rPr>
          <w:rFonts w:ascii="Times New Roman" w:eastAsia="Calibri" w:hAnsi="Times New Roman" w:cs="Times New Roman"/>
          <w:sz w:val="28"/>
          <w:szCs w:val="28"/>
        </w:rPr>
        <w:t>(</w:t>
      </w:r>
      <w:r w:rsidRPr="002925AD">
        <w:rPr>
          <w:rFonts w:ascii="Times New Roman" w:eastAsia="Calibri" w:hAnsi="Times New Roman" w:cs="Times New Roman"/>
          <w:b/>
          <w:sz w:val="28"/>
          <w:szCs w:val="28"/>
        </w:rPr>
        <w:t>ЗРЗ)</w:t>
      </w:r>
    </w:p>
    <w:p w14:paraId="128C2296" w14:textId="77777777" w:rsidR="002925AD" w:rsidRPr="002925AD" w:rsidRDefault="002925AD" w:rsidP="002925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6ADDBF1" w14:textId="77777777" w:rsidR="001351E8" w:rsidRPr="001351E8" w:rsidRDefault="001351E8" w:rsidP="001351E8">
      <w:pPr>
        <w:suppressAutoHyphens/>
        <w:spacing w:after="0" w:line="240" w:lineRule="auto"/>
        <w:ind w:firstLine="851"/>
        <w:rPr>
          <w:rFonts w:ascii="Times New Roman" w:eastAsia="Calibri" w:hAnsi="Times New Roman" w:cs="Times New Roman"/>
          <w:b/>
          <w:sz w:val="28"/>
          <w:szCs w:val="28"/>
          <w:lang w:eastAsia="zh-CN"/>
        </w:rPr>
      </w:pPr>
      <w:r w:rsidRPr="001351E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 Настоящим режимом разрешается:</w:t>
      </w:r>
    </w:p>
    <w:p w14:paraId="66DB7FCB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 проведение земляных, строительных, хозяйственных и иных работ, не ухудшающих условий визуального восприятия объекта культурного наследия «Здание музыкально-драматического театра, в котором удачно совмещены элементы народной и современной архитектуры. Арх. Г.Я. Мовчан» в его историко-градостроительной и природной среде;</w:t>
      </w:r>
    </w:p>
    <w:p w14:paraId="0DC28762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2) сохранение качества окружающей среды и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окружении;</w:t>
      </w:r>
    </w:p>
    <w:p w14:paraId="7AD07F02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3) проведение мероприятий, направленных на сохранение историко-градостроительной среды объекта культурного наследия, в том числе адаптация архитектурно-художественного решения, цветового решения уличных фасадов и крыш существующих объектов капитального строительства к параметрам исторической среды;</w:t>
      </w:r>
    </w:p>
    <w:p w14:paraId="2BA569B6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4) сохранение градостроительных (планировочных, типологических, масштабных) характеристик историко-градостроительной и природной 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среды: исторических линий застройки, исторически сложившейся планировочной структуры дорог и улиц, озелененных территорий;</w:t>
      </w:r>
    </w:p>
    <w:p w14:paraId="03D539DF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5) прокладка, ремонт и реконструкция подземных инженерных коммуникаций с последующим восстановлением нарушенных поверхностей;</w:t>
      </w:r>
    </w:p>
    <w:p w14:paraId="2619CFD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6) сохранение и организация проездов, проходов, автопарковок, необходимых для обеспечения функционирования объектов, расположенных в границах территории зоны регулирования застройки и хозяйственной деятельности объекта культурного наследия «Здание музыкально-драматического театра, в котором удачно совмещены элементы народной и современной архитектуры. Арх. Г.Я. Мовчан»;</w:t>
      </w:r>
    </w:p>
    <w:p w14:paraId="47465A6B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7) ремонт и реконструкция существующей наземной транспортной инфраструктуры;</w:t>
      </w:r>
    </w:p>
    <w:p w14:paraId="71079E6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8) проведение мероприятий по инженерной защите территории (устройство, ремонт, реконструкция подпорных стен и др.).</w:t>
      </w:r>
    </w:p>
    <w:p w14:paraId="40D809BE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b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2. </w:t>
      </w:r>
      <w:r w:rsidRPr="001351E8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Настоящим режимом о</w:t>
      </w:r>
      <w:r w:rsidRPr="001351E8">
        <w:rPr>
          <w:rFonts w:ascii="Times New Roman" w:eastAsia="Calibri" w:hAnsi="Times New Roman" w:cs="Calibri"/>
          <w:b/>
          <w:sz w:val="28"/>
          <w:szCs w:val="28"/>
          <w:lang w:eastAsia="ar-SA"/>
        </w:rPr>
        <w:t xml:space="preserve">граничивается: </w:t>
      </w:r>
    </w:p>
    <w:p w14:paraId="3AFA9D2F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 Строительство, капитальный ремонт и реконструкция объектов капитального строительства и их частей, в том числе касающееся их размеров, пропорций и параметров, использования отдельных строительных материалов, применения цветовых решений, особенностей деталей и малых архитектурных форм, с условием сохранения сложившихся объемно-пространственных и архитектурных характеристик при соблюдении следующих требований:</w:t>
      </w:r>
    </w:p>
    <w:p w14:paraId="3B6CE1C7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- предельная разрешенная высота 12 м от существующей отметки земли по улице Пушкина до максимально выступающих конструкций крыши и элементов технологического оборудования;</w:t>
      </w:r>
    </w:p>
    <w:p w14:paraId="5B1E50A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- в оформлении зданий, строений и сооружений, а также их частей конструкций и материалов исключается применение:</w:t>
      </w:r>
    </w:p>
    <w:p w14:paraId="35081950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а) ярких и блестящих кровельных материалов;</w:t>
      </w:r>
    </w:p>
    <w:p w14:paraId="12BFF053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б) ярких и контрастирующих цветовых решений фасадов;</w:t>
      </w:r>
    </w:p>
    <w:p w14:paraId="687366F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в) нетрадиционных материалов отделки уличных фасадов (сайдинг, пластик и т.п.);</w:t>
      </w:r>
    </w:p>
    <w:p w14:paraId="2E41B7CC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г) фрагментарной отделки фасадов зданий, формирующих территории общего пользования (улицы, проезды);</w:t>
      </w:r>
    </w:p>
    <w:p w14:paraId="2A34CB14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2) хозяйственная деятельность, с учетом обеспечения сохранности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Мовчан»;</w:t>
      </w:r>
    </w:p>
    <w:p w14:paraId="465F7A0F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3) благоустройство территории, не ухудшающее восприятие объекта культурного наследия в его историко-градостроительной среде, при соблюдении следующих условий: </w:t>
      </w:r>
    </w:p>
    <w:p w14:paraId="57DA6957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а) применение при изготовлении элементов благоустройства и малых архитектурных форм традиционных материалов (камень, дерево, литой и кованый металл) или имитирующих их;</w:t>
      </w:r>
    </w:p>
    <w:p w14:paraId="71080AEA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lastRenderedPageBreak/>
        <w:t>б) создание безбарьерной городской среды, в том числе с устройством пандусов и других приспособлений, обеспечивающих передвижение маломобильных групп населения;</w:t>
      </w:r>
    </w:p>
    <w:p w14:paraId="5C97AAD1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в) озеленение территории – разбивка газонов и цветников, сохранение ценных пород деревьев и посадка новых, санация существующих зеленых насаждений; </w:t>
      </w:r>
    </w:p>
    <w:p w14:paraId="4180FED9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г) размещение малых архитектурных форм – скамеек, урн, вазонов, столбов освещения, городской скульптуры, памятных знаков, фонтанов, соответствующих архитектурно-планировочному решению территории;</w:t>
      </w:r>
    </w:p>
    <w:p w14:paraId="0CBDAC64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д) устройство, ремонт ограждений — просматриваемых (визуально проницаемых) металлических, высотой не более 0,8 метров;</w:t>
      </w:r>
    </w:p>
    <w:p w14:paraId="638B3ED5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4) установка средств наружной рекламы и информации при соблюдении следующих условий:</w:t>
      </w:r>
    </w:p>
    <w:p w14:paraId="6FF66EA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а) площадь информационного поля — в пределах 1,6 кв.м;</w:t>
      </w:r>
    </w:p>
    <w:p w14:paraId="5C0017D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б) элементы информационно-декоративного оформления событийного характера (мобильные информационные конструкции), включая праздничное оформление, — с учетом их демонтажа по окончанию проведения события, мероприятия;</w:t>
      </w:r>
    </w:p>
    <w:p w14:paraId="0A9F9A34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5) проведение земляных, землеустроительных, мелиоративных, хозяйственных и иных работ, а также капитальный ремонт и реконструкция существующих строений с условием исключения применения технологий строительных и иных работ, оказывающих динамические воздействия на грунты, ведущих к нарушению гидрологического режима территории.</w:t>
      </w:r>
    </w:p>
    <w:p w14:paraId="111F96D8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b/>
          <w:sz w:val="28"/>
          <w:szCs w:val="28"/>
          <w:lang w:eastAsia="ar-SA"/>
        </w:rPr>
        <w:t>3. Настоящим режимом устанавливаются иные требования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, необходимые для обеспечения сохранности объекта культурного наследия регионального значения «Здание музыкально-драматического театра, в котором удачно совмещены элементы народной и современной архитектуры. Арх. Г.Я. Мовчан» в его историко-градостроительной и природной среде:</w:t>
      </w:r>
    </w:p>
    <w:p w14:paraId="03EAA6CD" w14:textId="77777777" w:rsidR="001351E8" w:rsidRPr="001351E8" w:rsidRDefault="001351E8" w:rsidP="001351E8">
      <w:pPr>
        <w:spacing w:after="0" w:line="240" w:lineRule="auto"/>
        <w:ind w:firstLine="851"/>
        <w:jc w:val="both"/>
        <w:rPr>
          <w:rFonts w:ascii="Times New Roman" w:eastAsia="Calibri" w:hAnsi="Times New Roman" w:cs="Calibri"/>
          <w:sz w:val="28"/>
          <w:szCs w:val="28"/>
          <w:lang w:eastAsia="ar-SA"/>
        </w:rPr>
      </w:pP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1) снос (демонтаж) по мере амортизации объектов капитального строительства, не имеющих исторической ценности, а также некапитальных строений, сооружений.</w:t>
      </w:r>
    </w:p>
    <w:p w14:paraId="16B76489" w14:textId="77777777" w:rsidR="001351E8" w:rsidRPr="001351E8" w:rsidRDefault="001351E8" w:rsidP="001351E8">
      <w:pPr>
        <w:widowControl w:val="0"/>
        <w:suppressAutoHyphens/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z w:val="28"/>
          <w:szCs w:val="28"/>
          <w:lang w:eastAsia="zh-CN"/>
        </w:rPr>
      </w:pPr>
      <w:r w:rsidRPr="001351E8">
        <w:rPr>
          <w:rFonts w:ascii="Times New Roman" w:eastAsia="Calibri" w:hAnsi="Times New Roman" w:cs="Times New Roman"/>
          <w:b/>
          <w:bCs/>
          <w:sz w:val="28"/>
          <w:szCs w:val="28"/>
          <w:lang w:eastAsia="zh-CN"/>
        </w:rPr>
        <w:t>4. Градостроительные регламенты</w:t>
      </w:r>
      <w:r w:rsidRPr="001351E8">
        <w:rPr>
          <w:rFonts w:ascii="Times New Roman" w:eastAsia="Calibri" w:hAnsi="Times New Roman" w:cs="Times New Roman"/>
          <w:bCs/>
          <w:sz w:val="28"/>
          <w:szCs w:val="28"/>
          <w:lang w:eastAsia="zh-CN"/>
        </w:rPr>
        <w:t xml:space="preserve"> </w:t>
      </w:r>
      <w:r w:rsidRPr="001351E8">
        <w:rPr>
          <w:rFonts w:ascii="Times New Roman" w:eastAsia="Calibri" w:hAnsi="Times New Roman" w:cs="Calibri"/>
          <w:sz w:val="28"/>
          <w:szCs w:val="28"/>
          <w:lang w:eastAsia="ar-SA"/>
        </w:rPr>
        <w:t>участков, расположенных в границах зоны регулирования застройки и хозяйственно деятельности ЗРЗ объекта культурного наследия «Здание музыкально-драматического театра, в котором удачно совмещены элементы народной и современной архитектуры. Арх. Г.Я. Мовчан», устанавливаются Правилами землепользования и застройки города Махачкала с учетом настоящих требований.</w:t>
      </w:r>
    </w:p>
    <w:p w14:paraId="37B0BBA8" w14:textId="77777777" w:rsidR="002925AD" w:rsidRPr="002925AD" w:rsidRDefault="002925AD" w:rsidP="002925AD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3EA2951E" w14:textId="77777777" w:rsidR="002925AD" w:rsidRPr="002925AD" w:rsidRDefault="002925AD" w:rsidP="002925AD">
      <w:p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925AD">
        <w:rPr>
          <w:rFonts w:ascii="Times New Roman" w:eastAsia="Calibri" w:hAnsi="Times New Roman" w:cs="Times New Roman"/>
          <w:sz w:val="28"/>
          <w:szCs w:val="28"/>
        </w:rPr>
        <w:t>_________________</w:t>
      </w:r>
    </w:p>
    <w:sectPr w:rsidR="002925AD" w:rsidRPr="002925AD" w:rsidSect="00723C0B">
      <w:headerReference w:type="default" r:id="rId11"/>
      <w:footerReference w:type="default" r:id="rId12"/>
      <w:footerReference w:type="firs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8A072" w14:textId="77777777" w:rsidR="00BD6243" w:rsidRDefault="00BD6243" w:rsidP="00CB1B89">
      <w:pPr>
        <w:spacing w:after="0" w:line="240" w:lineRule="auto"/>
      </w:pPr>
      <w:r>
        <w:separator/>
      </w:r>
    </w:p>
  </w:endnote>
  <w:endnote w:type="continuationSeparator" w:id="0">
    <w:p w14:paraId="60627486" w14:textId="77777777" w:rsidR="00BD6243" w:rsidRDefault="00BD6243" w:rsidP="00CB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algun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B7203" w14:textId="3E934713" w:rsidR="00547452" w:rsidRDefault="00547452">
    <w:pPr>
      <w:pStyle w:val="a6"/>
      <w:jc w:val="right"/>
    </w:pPr>
  </w:p>
  <w:p w14:paraId="7444A847" w14:textId="77777777" w:rsidR="00B05F82" w:rsidRDefault="00B05F82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35F9F" w14:textId="41D7AD76" w:rsidR="006F71F0" w:rsidRDefault="006F71F0">
    <w:pPr>
      <w:pStyle w:val="a6"/>
      <w:jc w:val="right"/>
    </w:pPr>
  </w:p>
  <w:p w14:paraId="3068DE42" w14:textId="77777777" w:rsidR="006F71F0" w:rsidRDefault="006F71F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5A341" w14:textId="77777777" w:rsidR="00BD6243" w:rsidRDefault="00BD6243" w:rsidP="00CB1B89">
      <w:pPr>
        <w:spacing w:after="0" w:line="240" w:lineRule="auto"/>
      </w:pPr>
      <w:r>
        <w:separator/>
      </w:r>
    </w:p>
  </w:footnote>
  <w:footnote w:type="continuationSeparator" w:id="0">
    <w:p w14:paraId="79DFA98D" w14:textId="77777777" w:rsidR="00BD6243" w:rsidRDefault="00BD6243" w:rsidP="00CB1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2137868"/>
      <w:docPartObj>
        <w:docPartGallery w:val="Page Numbers (Top of Page)"/>
        <w:docPartUnique/>
      </w:docPartObj>
    </w:sdtPr>
    <w:sdtEndPr/>
    <w:sdtContent>
      <w:p w14:paraId="00856E7C" w14:textId="174FAA8C" w:rsidR="00723C0B" w:rsidRDefault="00723C0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6F86E1" w14:textId="77777777" w:rsidR="00CB1B89" w:rsidRPr="00CB1B89" w:rsidRDefault="00CB1B89">
    <w:pPr>
      <w:pStyle w:val="a4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3F0"/>
    <w:multiLevelType w:val="hybridMultilevel"/>
    <w:tmpl w:val="2E3E5EF4"/>
    <w:lvl w:ilvl="0" w:tplc="207A562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3D466C11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E83B4E"/>
    <w:multiLevelType w:val="hybridMultilevel"/>
    <w:tmpl w:val="340E57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790423"/>
    <w:multiLevelType w:val="hybridMultilevel"/>
    <w:tmpl w:val="5388102A"/>
    <w:lvl w:ilvl="0" w:tplc="387C751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4FA7"/>
    <w:rsid w:val="0000098B"/>
    <w:rsid w:val="00015076"/>
    <w:rsid w:val="000668B8"/>
    <w:rsid w:val="00084C18"/>
    <w:rsid w:val="000A0CC4"/>
    <w:rsid w:val="00101EB5"/>
    <w:rsid w:val="0013376F"/>
    <w:rsid w:val="001351E8"/>
    <w:rsid w:val="00141660"/>
    <w:rsid w:val="00144B1C"/>
    <w:rsid w:val="00157DFA"/>
    <w:rsid w:val="001A08B7"/>
    <w:rsid w:val="001A668E"/>
    <w:rsid w:val="001B0AC6"/>
    <w:rsid w:val="001F7040"/>
    <w:rsid w:val="002074E8"/>
    <w:rsid w:val="00210FB8"/>
    <w:rsid w:val="002925AD"/>
    <w:rsid w:val="002A2B95"/>
    <w:rsid w:val="002D20CE"/>
    <w:rsid w:val="003704B1"/>
    <w:rsid w:val="00392A30"/>
    <w:rsid w:val="003E0F2F"/>
    <w:rsid w:val="0047295B"/>
    <w:rsid w:val="004754EB"/>
    <w:rsid w:val="004837F6"/>
    <w:rsid w:val="004B3C20"/>
    <w:rsid w:val="00501B6D"/>
    <w:rsid w:val="0051292D"/>
    <w:rsid w:val="0053264F"/>
    <w:rsid w:val="00547452"/>
    <w:rsid w:val="00554C1D"/>
    <w:rsid w:val="00561980"/>
    <w:rsid w:val="00562A69"/>
    <w:rsid w:val="005C7D68"/>
    <w:rsid w:val="005D3A53"/>
    <w:rsid w:val="006447A2"/>
    <w:rsid w:val="006F71F0"/>
    <w:rsid w:val="00704771"/>
    <w:rsid w:val="007105CA"/>
    <w:rsid w:val="00723C0B"/>
    <w:rsid w:val="0074329B"/>
    <w:rsid w:val="00743B93"/>
    <w:rsid w:val="007672E0"/>
    <w:rsid w:val="00773230"/>
    <w:rsid w:val="00796E49"/>
    <w:rsid w:val="007E01A6"/>
    <w:rsid w:val="00853C08"/>
    <w:rsid w:val="00854A7B"/>
    <w:rsid w:val="008859BB"/>
    <w:rsid w:val="008C6AB0"/>
    <w:rsid w:val="00957691"/>
    <w:rsid w:val="009843B5"/>
    <w:rsid w:val="00986E7F"/>
    <w:rsid w:val="00991388"/>
    <w:rsid w:val="009C1DDD"/>
    <w:rsid w:val="009D01AA"/>
    <w:rsid w:val="009F4C7D"/>
    <w:rsid w:val="00A016AB"/>
    <w:rsid w:val="00A420F4"/>
    <w:rsid w:val="00A6677F"/>
    <w:rsid w:val="00A769D4"/>
    <w:rsid w:val="00AD32A1"/>
    <w:rsid w:val="00AD5B7D"/>
    <w:rsid w:val="00AD6AB6"/>
    <w:rsid w:val="00AF3ABC"/>
    <w:rsid w:val="00B00428"/>
    <w:rsid w:val="00B05F82"/>
    <w:rsid w:val="00B14341"/>
    <w:rsid w:val="00B423CF"/>
    <w:rsid w:val="00B63EEA"/>
    <w:rsid w:val="00B847C9"/>
    <w:rsid w:val="00BC60FE"/>
    <w:rsid w:val="00BD6243"/>
    <w:rsid w:val="00C429BC"/>
    <w:rsid w:val="00C54FA7"/>
    <w:rsid w:val="00C74CDB"/>
    <w:rsid w:val="00CA39D1"/>
    <w:rsid w:val="00CB1B89"/>
    <w:rsid w:val="00CE621A"/>
    <w:rsid w:val="00D3490B"/>
    <w:rsid w:val="00D40406"/>
    <w:rsid w:val="00D43E1E"/>
    <w:rsid w:val="00D6059F"/>
    <w:rsid w:val="00D9096E"/>
    <w:rsid w:val="00DB51F3"/>
    <w:rsid w:val="00E02BE3"/>
    <w:rsid w:val="00E86D78"/>
    <w:rsid w:val="00F12B6F"/>
    <w:rsid w:val="00F12ED5"/>
    <w:rsid w:val="00F16FE5"/>
    <w:rsid w:val="00F23EB4"/>
    <w:rsid w:val="00F319AC"/>
    <w:rsid w:val="00F73659"/>
    <w:rsid w:val="00F80854"/>
    <w:rsid w:val="00F86911"/>
    <w:rsid w:val="00F93870"/>
    <w:rsid w:val="00FD17DA"/>
    <w:rsid w:val="00FD7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9D29B6"/>
  <w15:docId w15:val="{CF486D5D-E9DF-48E3-85CC-39C18E590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452"/>
  </w:style>
  <w:style w:type="paragraph" w:styleId="1">
    <w:name w:val="heading 1"/>
    <w:basedOn w:val="a"/>
    <w:next w:val="a"/>
    <w:link w:val="10"/>
    <w:uiPriority w:val="9"/>
    <w:qFormat/>
    <w:rsid w:val="005474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474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745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7452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7452"/>
    <w:pPr>
      <w:keepNext/>
      <w:keepLines/>
      <w:spacing w:before="40" w:after="0"/>
      <w:outlineLvl w:val="4"/>
    </w:pPr>
    <w:rPr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7452"/>
    <w:pPr>
      <w:keepNext/>
      <w:keepLines/>
      <w:spacing w:before="40" w:after="0"/>
      <w:outlineLvl w:val="5"/>
    </w:pPr>
    <w:rPr>
      <w:color w:val="1F4E79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745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7452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745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4745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B1B89"/>
    <w:rPr>
      <w:rFonts w:asciiTheme="minorHAnsi" w:hAnsiTheme="minorHAnsi"/>
      <w:sz w:val="22"/>
    </w:rPr>
  </w:style>
  <w:style w:type="paragraph" w:styleId="a6">
    <w:name w:val="footer"/>
    <w:basedOn w:val="a"/>
    <w:link w:val="a7"/>
    <w:uiPriority w:val="99"/>
    <w:unhideWhenUsed/>
    <w:rsid w:val="00CB1B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B1B89"/>
    <w:rPr>
      <w:rFonts w:asciiTheme="minorHAnsi" w:hAnsiTheme="minorHAnsi"/>
      <w:sz w:val="22"/>
    </w:rPr>
  </w:style>
  <w:style w:type="paragraph" w:styleId="a8">
    <w:name w:val="Balloon Text"/>
    <w:basedOn w:val="a"/>
    <w:link w:val="a9"/>
    <w:uiPriority w:val="99"/>
    <w:semiHidden/>
    <w:unhideWhenUsed/>
    <w:rsid w:val="00CB1B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B1B89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a"/>
    <w:uiPriority w:val="1"/>
    <w:rsid w:val="006F71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styleId="aa">
    <w:name w:val="Table Grid"/>
    <w:basedOn w:val="a1"/>
    <w:uiPriority w:val="59"/>
    <w:rsid w:val="00B05F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B05F82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B05F82"/>
    <w:pPr>
      <w:autoSpaceDE w:val="0"/>
      <w:autoSpaceDN w:val="0"/>
      <w:adjustRightInd w:val="0"/>
    </w:pPr>
    <w:rPr>
      <w:rFonts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ab">
    <w:name w:val="List Paragraph"/>
    <w:basedOn w:val="a"/>
    <w:uiPriority w:val="34"/>
    <w:qFormat/>
    <w:rsid w:val="005C7D68"/>
    <w:pPr>
      <w:ind w:left="720"/>
      <w:contextualSpacing/>
    </w:pPr>
  </w:style>
  <w:style w:type="table" w:customStyle="1" w:styleId="11">
    <w:name w:val="Сетка таблицы1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a"/>
    <w:rsid w:val="00F319AC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a"/>
    <w:rsid w:val="00F86911"/>
    <w:rPr>
      <w:rFonts w:eastAsia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74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47452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7452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547452"/>
    <w:rPr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47452"/>
    <w:rPr>
      <w:color w:val="1F4E79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547452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547452"/>
    <w:rPr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547452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c">
    <w:name w:val="caption"/>
    <w:basedOn w:val="a"/>
    <w:next w:val="a"/>
    <w:uiPriority w:val="35"/>
    <w:semiHidden/>
    <w:unhideWhenUsed/>
    <w:qFormat/>
    <w:rsid w:val="005474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54745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547452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">
    <w:name w:val="Subtitle"/>
    <w:basedOn w:val="a"/>
    <w:next w:val="a"/>
    <w:link w:val="af0"/>
    <w:uiPriority w:val="11"/>
    <w:qFormat/>
    <w:rsid w:val="00547452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547452"/>
    <w:rPr>
      <w:color w:val="5A5A5A" w:themeColor="text1" w:themeTint="A5"/>
      <w:spacing w:val="15"/>
    </w:rPr>
  </w:style>
  <w:style w:type="character" w:styleId="af1">
    <w:name w:val="Strong"/>
    <w:basedOn w:val="a0"/>
    <w:uiPriority w:val="22"/>
    <w:qFormat/>
    <w:rsid w:val="00547452"/>
    <w:rPr>
      <w:b/>
      <w:bCs/>
      <w:color w:val="auto"/>
    </w:rPr>
  </w:style>
  <w:style w:type="character" w:styleId="af2">
    <w:name w:val="Emphasis"/>
    <w:basedOn w:val="a0"/>
    <w:uiPriority w:val="20"/>
    <w:qFormat/>
    <w:rsid w:val="00547452"/>
    <w:rPr>
      <w:i/>
      <w:iCs/>
      <w:color w:val="auto"/>
    </w:rPr>
  </w:style>
  <w:style w:type="paragraph" w:styleId="22">
    <w:name w:val="Quote"/>
    <w:basedOn w:val="a"/>
    <w:next w:val="a"/>
    <w:link w:val="23"/>
    <w:uiPriority w:val="29"/>
    <w:qFormat/>
    <w:rsid w:val="00547452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547452"/>
    <w:rPr>
      <w:i/>
      <w:iCs/>
      <w:color w:val="404040" w:themeColor="text1" w:themeTint="BF"/>
    </w:rPr>
  </w:style>
  <w:style w:type="paragraph" w:styleId="af3">
    <w:name w:val="Intense Quote"/>
    <w:basedOn w:val="a"/>
    <w:next w:val="a"/>
    <w:link w:val="af4"/>
    <w:uiPriority w:val="30"/>
    <w:qFormat/>
    <w:rsid w:val="005474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47452"/>
    <w:rPr>
      <w:i/>
      <w:iCs/>
      <w:color w:val="5B9BD5" w:themeColor="accent1"/>
    </w:rPr>
  </w:style>
  <w:style w:type="character" w:styleId="af5">
    <w:name w:val="Subtle Emphasis"/>
    <w:basedOn w:val="a0"/>
    <w:uiPriority w:val="19"/>
    <w:qFormat/>
    <w:rsid w:val="00547452"/>
    <w:rPr>
      <w:i/>
      <w:iCs/>
      <w:color w:val="404040" w:themeColor="text1" w:themeTint="BF"/>
    </w:rPr>
  </w:style>
  <w:style w:type="character" w:styleId="af6">
    <w:name w:val="Intense Emphasis"/>
    <w:basedOn w:val="a0"/>
    <w:uiPriority w:val="21"/>
    <w:qFormat/>
    <w:rsid w:val="00547452"/>
    <w:rPr>
      <w:i/>
      <w:iCs/>
      <w:color w:val="5B9BD5" w:themeColor="accent1"/>
    </w:rPr>
  </w:style>
  <w:style w:type="character" w:styleId="af7">
    <w:name w:val="Subtle Reference"/>
    <w:basedOn w:val="a0"/>
    <w:uiPriority w:val="31"/>
    <w:qFormat/>
    <w:rsid w:val="00547452"/>
    <w:rPr>
      <w:smallCaps/>
      <w:color w:val="404040" w:themeColor="text1" w:themeTint="BF"/>
    </w:rPr>
  </w:style>
  <w:style w:type="character" w:styleId="af8">
    <w:name w:val="Intense Reference"/>
    <w:basedOn w:val="a0"/>
    <w:uiPriority w:val="32"/>
    <w:qFormat/>
    <w:rsid w:val="00547452"/>
    <w:rPr>
      <w:b/>
      <w:bCs/>
      <w:smallCaps/>
      <w:color w:val="5B9BD5" w:themeColor="accent1"/>
      <w:spacing w:val="5"/>
    </w:rPr>
  </w:style>
  <w:style w:type="character" w:styleId="af9">
    <w:name w:val="Book Title"/>
    <w:basedOn w:val="a0"/>
    <w:uiPriority w:val="33"/>
    <w:qFormat/>
    <w:rsid w:val="00547452"/>
    <w:rPr>
      <w:b/>
      <w:bCs/>
      <w:i/>
      <w:iC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4745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2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1</Pages>
  <Words>4033</Words>
  <Characters>22993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46</cp:revision>
  <cp:lastPrinted>2024-08-23T07:12:00Z</cp:lastPrinted>
  <dcterms:created xsi:type="dcterms:W3CDTF">2023-03-16T06:41:00Z</dcterms:created>
  <dcterms:modified xsi:type="dcterms:W3CDTF">2024-09-02T07:22:00Z</dcterms:modified>
</cp:coreProperties>
</file>